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9" w:rsidRPr="004F24D4" w:rsidRDefault="009D5DD9" w:rsidP="00CC4F9B">
      <w:pPr>
        <w:rPr>
          <w:kern w:val="0"/>
          <w:sz w:val="32"/>
          <w:szCs w:val="32"/>
        </w:rPr>
      </w:pPr>
      <w:bookmarkStart w:id="0" w:name="_GoBack"/>
      <w:bookmarkEnd w:id="0"/>
      <w:r w:rsidRPr="004F24D4">
        <w:rPr>
          <w:kern w:val="0"/>
          <w:sz w:val="32"/>
          <w:szCs w:val="32"/>
        </w:rPr>
        <w:t>附件</w:t>
      </w:r>
      <w:r w:rsidR="001011E1">
        <w:rPr>
          <w:rFonts w:hint="eastAsia"/>
          <w:kern w:val="0"/>
          <w:sz w:val="32"/>
          <w:szCs w:val="32"/>
        </w:rPr>
        <w:t>1</w:t>
      </w:r>
      <w:r w:rsidRPr="004F24D4">
        <w:rPr>
          <w:kern w:val="0"/>
          <w:sz w:val="32"/>
          <w:szCs w:val="32"/>
        </w:rPr>
        <w:t>：</w:t>
      </w:r>
    </w:p>
    <w:p w:rsidR="00E37F90" w:rsidRDefault="00E37F90" w:rsidP="00E37F90">
      <w:pPr>
        <w:widowControl/>
        <w:jc w:val="center"/>
        <w:rPr>
          <w:b/>
          <w:kern w:val="0"/>
          <w:sz w:val="32"/>
          <w:szCs w:val="32"/>
        </w:rPr>
      </w:pPr>
      <w:r w:rsidRPr="006B609D">
        <w:rPr>
          <w:rFonts w:hint="eastAsia"/>
          <w:b/>
          <w:kern w:val="0"/>
          <w:sz w:val="32"/>
          <w:szCs w:val="32"/>
        </w:rPr>
        <w:t>首届江苏省高等院校力学类课程思政案例竞赛</w:t>
      </w:r>
    </w:p>
    <w:p w:rsidR="00E37F90" w:rsidRDefault="00E37F90" w:rsidP="00E37F90">
      <w:pPr>
        <w:widowControl/>
        <w:jc w:val="center"/>
        <w:rPr>
          <w:b/>
          <w:kern w:val="0"/>
          <w:sz w:val="32"/>
          <w:szCs w:val="32"/>
        </w:rPr>
      </w:pPr>
      <w:r w:rsidRPr="006B609D">
        <w:rPr>
          <w:rFonts w:hint="eastAsia"/>
          <w:b/>
          <w:kern w:val="0"/>
          <w:sz w:val="32"/>
          <w:szCs w:val="32"/>
        </w:rPr>
        <w:t>教学设计说明</w:t>
      </w:r>
      <w:r w:rsidR="00D468B7">
        <w:rPr>
          <w:rFonts w:hint="eastAsia"/>
          <w:b/>
          <w:kern w:val="0"/>
          <w:sz w:val="32"/>
          <w:szCs w:val="32"/>
        </w:rPr>
        <w:t>（模板）</w:t>
      </w:r>
    </w:p>
    <w:p w:rsidR="00E37F90" w:rsidRDefault="00E37F90" w:rsidP="00E37F90">
      <w:pPr>
        <w:widowControl/>
        <w:jc w:val="left"/>
        <w:rPr>
          <w:b/>
          <w:kern w:val="0"/>
          <w:sz w:val="32"/>
          <w:szCs w:val="32"/>
        </w:rPr>
      </w:pPr>
    </w:p>
    <w:p w:rsidR="00E37F90" w:rsidRDefault="00E37F90" w:rsidP="00E37F90">
      <w:pPr>
        <w:jc w:val="center"/>
        <w:rPr>
          <w:rFonts w:eastAsiaTheme="minorEastAsia"/>
          <w:sz w:val="28"/>
          <w:szCs w:val="28"/>
        </w:rPr>
      </w:pPr>
      <w:r w:rsidRPr="00AB754B">
        <w:rPr>
          <w:rFonts w:eastAsiaTheme="minorHAnsi"/>
          <w:sz w:val="28"/>
          <w:szCs w:val="28"/>
        </w:rPr>
        <w:t>ⅩⅩⅩⅩⅩⅩⅩ</w:t>
      </w:r>
      <w:r w:rsidRPr="00AB754B">
        <w:rPr>
          <w:rFonts w:eastAsiaTheme="minorHAnsi"/>
          <w:sz w:val="28"/>
          <w:szCs w:val="28"/>
        </w:rPr>
        <w:t>（案例标题）</w:t>
      </w:r>
    </w:p>
    <w:p w:rsidR="00E37F90" w:rsidRPr="00CD5054" w:rsidRDefault="00E37F90" w:rsidP="00E37F90">
      <w:pPr>
        <w:jc w:val="center"/>
        <w:rPr>
          <w:rFonts w:eastAsiaTheme="minorEastAsia"/>
          <w:sz w:val="28"/>
          <w:szCs w:val="28"/>
        </w:rPr>
      </w:pPr>
      <w:r w:rsidRPr="00CD5054">
        <w:rPr>
          <w:rFonts w:eastAsiaTheme="minorEastAsia" w:hint="eastAsia"/>
          <w:sz w:val="28"/>
          <w:szCs w:val="28"/>
        </w:rPr>
        <w:t>单位</w:t>
      </w:r>
      <w:r w:rsidRPr="00CD5054">
        <w:rPr>
          <w:rFonts w:eastAsiaTheme="minorEastAsia"/>
          <w:sz w:val="28"/>
          <w:szCs w:val="28"/>
        </w:rPr>
        <w:t xml:space="preserve">           </w:t>
      </w:r>
      <w:r w:rsidRPr="00CD5054">
        <w:rPr>
          <w:rFonts w:eastAsiaTheme="minorEastAsia" w:hint="eastAsia"/>
          <w:sz w:val="28"/>
          <w:szCs w:val="28"/>
        </w:rPr>
        <w:t>作者</w:t>
      </w:r>
    </w:p>
    <w:p w:rsidR="00E37F90" w:rsidRPr="0044495F" w:rsidRDefault="00E37F90" w:rsidP="00E37F90">
      <w:pPr>
        <w:jc w:val="left"/>
        <w:rPr>
          <w:sz w:val="28"/>
          <w:szCs w:val="28"/>
        </w:rPr>
      </w:pPr>
    </w:p>
    <w:p w:rsidR="00E37F90" w:rsidRPr="00C824A6" w:rsidRDefault="00E37F90" w:rsidP="00E37F90">
      <w:pPr>
        <w:pStyle w:val="af0"/>
        <w:numPr>
          <w:ilvl w:val="0"/>
          <w:numId w:val="1"/>
        </w:numPr>
        <w:ind w:left="510" w:firstLineChars="0" w:hanging="510"/>
        <w:jc w:val="left"/>
        <w:rPr>
          <w:b/>
          <w:szCs w:val="21"/>
        </w:rPr>
      </w:pPr>
      <w:r w:rsidRPr="00C824A6">
        <w:rPr>
          <w:rFonts w:hint="eastAsia"/>
          <w:b/>
          <w:szCs w:val="21"/>
        </w:rPr>
        <w:t>课程简介</w:t>
      </w:r>
      <w:r w:rsidRPr="00C824A6">
        <w:rPr>
          <w:rFonts w:hint="eastAsia"/>
          <w:b/>
          <w:szCs w:val="21"/>
        </w:rPr>
        <w:t>(</w:t>
      </w:r>
      <w:r w:rsidRPr="00C824A6">
        <w:rPr>
          <w:rFonts w:hint="eastAsia"/>
          <w:b/>
          <w:szCs w:val="21"/>
        </w:rPr>
        <w:t>约</w:t>
      </w:r>
      <w:r w:rsidRPr="00C824A6">
        <w:rPr>
          <w:rFonts w:hint="eastAsia"/>
          <w:b/>
          <w:szCs w:val="21"/>
        </w:rPr>
        <w:t>200-300</w:t>
      </w:r>
      <w:r w:rsidRPr="00C824A6">
        <w:rPr>
          <w:rFonts w:hint="eastAsia"/>
          <w:b/>
          <w:szCs w:val="21"/>
        </w:rPr>
        <w:t>字</w:t>
      </w:r>
      <w:r w:rsidRPr="00C824A6">
        <w:rPr>
          <w:rFonts w:hint="eastAsia"/>
          <w:b/>
          <w:szCs w:val="21"/>
        </w:rPr>
        <w:t>)</w:t>
      </w:r>
    </w:p>
    <w:p w:rsidR="00E37F90" w:rsidRPr="00C824A6" w:rsidRDefault="00E37F90" w:rsidP="00E37F90">
      <w:pPr>
        <w:pStyle w:val="af0"/>
        <w:spacing w:line="360" w:lineRule="auto"/>
        <w:ind w:firstLineChars="257" w:firstLine="540"/>
        <w:jc w:val="left"/>
        <w:rPr>
          <w:szCs w:val="21"/>
        </w:rPr>
      </w:pPr>
      <w:r w:rsidRPr="00C824A6">
        <w:rPr>
          <w:rFonts w:hint="eastAsia"/>
          <w:szCs w:val="21"/>
        </w:rPr>
        <w:t>案例所依托的课程名，以及该</w:t>
      </w:r>
      <w:r w:rsidRPr="00C824A6">
        <w:rPr>
          <w:szCs w:val="21"/>
        </w:rPr>
        <w:t>课程在</w:t>
      </w:r>
      <w:r w:rsidRPr="00C824A6">
        <w:rPr>
          <w:rFonts w:hint="eastAsia"/>
          <w:szCs w:val="21"/>
        </w:rPr>
        <w:t>专业</w:t>
      </w:r>
      <w:r w:rsidRPr="00C824A6">
        <w:rPr>
          <w:szCs w:val="21"/>
        </w:rPr>
        <w:t>课程体系中的定位，课程的特点、教学对象、教学内容等方面的整体介绍</w:t>
      </w:r>
      <w:r w:rsidRPr="00C824A6">
        <w:rPr>
          <w:rFonts w:hint="eastAsia"/>
          <w:szCs w:val="21"/>
        </w:rPr>
        <w:t>，</w:t>
      </w:r>
      <w:r w:rsidRPr="00C824A6">
        <w:rPr>
          <w:szCs w:val="21"/>
        </w:rPr>
        <w:t>简明扼要。</w:t>
      </w:r>
    </w:p>
    <w:p w:rsidR="00E37F90" w:rsidRPr="00C824A6" w:rsidRDefault="00E37F90" w:rsidP="00E37F90">
      <w:pPr>
        <w:pStyle w:val="af0"/>
        <w:numPr>
          <w:ilvl w:val="0"/>
          <w:numId w:val="1"/>
        </w:numPr>
        <w:ind w:left="510" w:firstLineChars="0" w:hanging="510"/>
        <w:jc w:val="left"/>
        <w:rPr>
          <w:b/>
          <w:szCs w:val="21"/>
        </w:rPr>
      </w:pPr>
      <w:r w:rsidRPr="00C824A6">
        <w:rPr>
          <w:rFonts w:hint="eastAsia"/>
          <w:b/>
          <w:szCs w:val="21"/>
        </w:rPr>
        <w:t>知识点或章节内容介绍</w:t>
      </w:r>
    </w:p>
    <w:p w:rsidR="00E37F90" w:rsidRPr="00C824A6" w:rsidRDefault="00E37F90" w:rsidP="00E37F90">
      <w:pPr>
        <w:pStyle w:val="af0"/>
        <w:spacing w:line="360" w:lineRule="auto"/>
        <w:ind w:leftChars="-1" w:left="-2" w:firstLineChars="246" w:firstLine="517"/>
        <w:jc w:val="left"/>
        <w:rPr>
          <w:szCs w:val="21"/>
        </w:rPr>
      </w:pPr>
      <w:r w:rsidRPr="00C824A6">
        <w:rPr>
          <w:rFonts w:hint="eastAsia"/>
          <w:szCs w:val="21"/>
        </w:rPr>
        <w:t>案例所涉及的具体知识点或教学内容方面的介绍</w:t>
      </w:r>
      <w:r>
        <w:rPr>
          <w:rFonts w:hint="eastAsia"/>
          <w:szCs w:val="21"/>
        </w:rPr>
        <w:t>。</w:t>
      </w:r>
    </w:p>
    <w:p w:rsidR="00E37F90" w:rsidRPr="00C824A6" w:rsidRDefault="00E37F90" w:rsidP="00E37F90">
      <w:pPr>
        <w:pStyle w:val="af0"/>
        <w:numPr>
          <w:ilvl w:val="0"/>
          <w:numId w:val="1"/>
        </w:numPr>
        <w:ind w:left="510" w:firstLineChars="0" w:hanging="510"/>
        <w:jc w:val="left"/>
        <w:rPr>
          <w:b/>
          <w:szCs w:val="21"/>
        </w:rPr>
      </w:pPr>
      <w:r w:rsidRPr="00C824A6">
        <w:rPr>
          <w:rFonts w:hint="eastAsia"/>
          <w:b/>
          <w:szCs w:val="21"/>
        </w:rPr>
        <w:t>课程思政教学目标和思路</w:t>
      </w:r>
    </w:p>
    <w:p w:rsidR="00E37F90" w:rsidRPr="00C824A6" w:rsidRDefault="00E37F90" w:rsidP="00E37F90">
      <w:pPr>
        <w:pStyle w:val="af0"/>
        <w:spacing w:line="360" w:lineRule="auto"/>
        <w:ind w:firstLineChars="253" w:firstLine="531"/>
        <w:jc w:val="left"/>
        <w:rPr>
          <w:szCs w:val="21"/>
        </w:rPr>
      </w:pPr>
      <w:r w:rsidRPr="00C824A6">
        <w:rPr>
          <w:szCs w:val="21"/>
        </w:rPr>
        <w:t>结合课程特点</w:t>
      </w:r>
      <w:r w:rsidRPr="00C824A6">
        <w:rPr>
          <w:rFonts w:hint="eastAsia"/>
          <w:szCs w:val="21"/>
        </w:rPr>
        <w:t>和知识点</w:t>
      </w:r>
      <w:r w:rsidRPr="00C824A6">
        <w:rPr>
          <w:szCs w:val="21"/>
        </w:rPr>
        <w:t>等进行课程思政特征、</w:t>
      </w:r>
      <w:r w:rsidRPr="00C824A6">
        <w:rPr>
          <w:rFonts w:hint="eastAsia"/>
          <w:szCs w:val="21"/>
        </w:rPr>
        <w:t>思政</w:t>
      </w:r>
      <w:r w:rsidRPr="00C824A6">
        <w:rPr>
          <w:szCs w:val="21"/>
        </w:rPr>
        <w:t>元素的</w:t>
      </w:r>
      <w:r w:rsidRPr="00C824A6">
        <w:rPr>
          <w:rFonts w:hint="eastAsia"/>
          <w:szCs w:val="21"/>
        </w:rPr>
        <w:t>挖掘和</w:t>
      </w:r>
      <w:r w:rsidRPr="00C824A6">
        <w:rPr>
          <w:szCs w:val="21"/>
        </w:rPr>
        <w:t>总体分析，阐明</w:t>
      </w:r>
      <w:r w:rsidRPr="00C824A6">
        <w:rPr>
          <w:rFonts w:hint="eastAsia"/>
          <w:szCs w:val="21"/>
        </w:rPr>
        <w:t>案例</w:t>
      </w:r>
      <w:r w:rsidRPr="00C824A6">
        <w:rPr>
          <w:szCs w:val="21"/>
        </w:rPr>
        <w:t>的课程思政教学重点，采用的教学</w:t>
      </w:r>
      <w:r w:rsidRPr="00C824A6">
        <w:rPr>
          <w:rFonts w:hint="eastAsia"/>
          <w:szCs w:val="21"/>
        </w:rPr>
        <w:t>思路和</w:t>
      </w:r>
      <w:r w:rsidRPr="00C824A6">
        <w:rPr>
          <w:szCs w:val="21"/>
        </w:rPr>
        <w:t>方法</w:t>
      </w:r>
      <w:r w:rsidRPr="00C824A6">
        <w:rPr>
          <w:rFonts w:hint="eastAsia"/>
          <w:szCs w:val="21"/>
        </w:rPr>
        <w:t>，以及课程思政的</w:t>
      </w:r>
      <w:r w:rsidRPr="00C824A6">
        <w:rPr>
          <w:szCs w:val="21"/>
        </w:rPr>
        <w:t>教学目标。</w:t>
      </w:r>
    </w:p>
    <w:p w:rsidR="00E37F90" w:rsidRPr="00C824A6" w:rsidRDefault="00E37F90" w:rsidP="00E37F90">
      <w:pPr>
        <w:pStyle w:val="af0"/>
        <w:numPr>
          <w:ilvl w:val="0"/>
          <w:numId w:val="1"/>
        </w:numPr>
        <w:ind w:left="510" w:firstLineChars="0" w:hanging="510"/>
        <w:jc w:val="left"/>
        <w:rPr>
          <w:b/>
          <w:szCs w:val="21"/>
        </w:rPr>
      </w:pPr>
      <w:r w:rsidRPr="00C824A6">
        <w:rPr>
          <w:rFonts w:hint="eastAsia"/>
          <w:b/>
          <w:szCs w:val="21"/>
        </w:rPr>
        <w:t>课程思政教学特色举措及案例分析</w:t>
      </w:r>
    </w:p>
    <w:p w:rsidR="00E37F90" w:rsidRPr="00C824A6" w:rsidRDefault="00E37F90" w:rsidP="00E37F90">
      <w:pPr>
        <w:pStyle w:val="af0"/>
        <w:spacing w:line="360" w:lineRule="auto"/>
        <w:ind w:firstLineChars="257" w:firstLine="540"/>
        <w:jc w:val="left"/>
        <w:rPr>
          <w:b/>
          <w:szCs w:val="21"/>
        </w:rPr>
      </w:pPr>
      <w:r w:rsidRPr="00C824A6">
        <w:rPr>
          <w:rFonts w:hint="eastAsia"/>
          <w:szCs w:val="21"/>
        </w:rPr>
        <w:t>详细介绍本案例的具体教学过程，思政元素或思政内容如何与教学内容“润物无声”的有机融合，如何达成教学目标等。这部分内容要具有较好的可借鉴性和可操作性，图文并茂。</w:t>
      </w:r>
    </w:p>
    <w:p w:rsidR="00E37F90" w:rsidRPr="00C824A6" w:rsidRDefault="00E37F90" w:rsidP="00E37F90">
      <w:pPr>
        <w:pStyle w:val="af0"/>
        <w:numPr>
          <w:ilvl w:val="0"/>
          <w:numId w:val="1"/>
        </w:numPr>
        <w:ind w:left="510" w:firstLineChars="0" w:hanging="510"/>
        <w:jc w:val="left"/>
        <w:rPr>
          <w:b/>
          <w:szCs w:val="21"/>
        </w:rPr>
      </w:pPr>
      <w:r w:rsidRPr="00C824A6">
        <w:rPr>
          <w:rFonts w:hint="eastAsia"/>
          <w:b/>
          <w:szCs w:val="21"/>
        </w:rPr>
        <w:t>预期教学成效</w:t>
      </w:r>
    </w:p>
    <w:p w:rsidR="009D5DD9" w:rsidRPr="004F24D4" w:rsidRDefault="00E37F90" w:rsidP="004D5179">
      <w:pPr>
        <w:widowControl/>
        <w:ind w:firstLineChars="257" w:firstLine="5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824A6">
        <w:rPr>
          <w:rFonts w:hint="eastAsia"/>
          <w:szCs w:val="21"/>
        </w:rPr>
        <w:t>简述课程思政教学的预期实施效果及成果，描述与课程思政教学目标对应的具体成效，尽可能可观察、可评估。</w:t>
      </w:r>
    </w:p>
    <w:p w:rsidR="008B5E70" w:rsidRPr="004F24D4" w:rsidRDefault="008B5E70" w:rsidP="00E37F90">
      <w:pPr>
        <w:spacing w:afterLines="50" w:after="279" w:line="360" w:lineRule="exact"/>
        <w:jc w:val="left"/>
        <w:rPr>
          <w:kern w:val="0"/>
          <w:sz w:val="32"/>
          <w:szCs w:val="32"/>
        </w:rPr>
      </w:pPr>
      <w:r w:rsidRPr="004F24D4">
        <w:rPr>
          <w:kern w:val="0"/>
          <w:sz w:val="32"/>
          <w:szCs w:val="32"/>
        </w:rPr>
        <w:lastRenderedPageBreak/>
        <w:t>附件</w:t>
      </w:r>
      <w:r w:rsidR="001011E1">
        <w:rPr>
          <w:rFonts w:hint="eastAsia"/>
          <w:kern w:val="0"/>
          <w:sz w:val="32"/>
          <w:szCs w:val="32"/>
        </w:rPr>
        <w:t>2</w:t>
      </w:r>
      <w:r w:rsidRPr="004F24D4">
        <w:rPr>
          <w:kern w:val="0"/>
          <w:sz w:val="32"/>
          <w:szCs w:val="32"/>
        </w:rPr>
        <w:t>：</w:t>
      </w:r>
    </w:p>
    <w:p w:rsidR="008B5E70" w:rsidRPr="004F24D4" w:rsidRDefault="008B5E70" w:rsidP="008B5E70">
      <w:pPr>
        <w:spacing w:line="276" w:lineRule="auto"/>
        <w:jc w:val="center"/>
        <w:rPr>
          <w:b/>
          <w:kern w:val="0"/>
          <w:sz w:val="32"/>
          <w:szCs w:val="32"/>
        </w:rPr>
      </w:pPr>
      <w:r w:rsidRPr="004F24D4">
        <w:rPr>
          <w:rFonts w:hint="eastAsia"/>
          <w:b/>
          <w:kern w:val="0"/>
          <w:sz w:val="32"/>
          <w:szCs w:val="32"/>
        </w:rPr>
        <w:t>首届江苏省高等院校力学类课程思政案例竞赛</w:t>
      </w:r>
    </w:p>
    <w:p w:rsidR="008B5E70" w:rsidRDefault="008B5E70" w:rsidP="008B5E70">
      <w:pPr>
        <w:widowControl/>
        <w:jc w:val="left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</w:r>
      <w:r>
        <w:rPr>
          <w:rFonts w:hint="eastAsia"/>
          <w:b/>
          <w:kern w:val="0"/>
          <w:sz w:val="32"/>
          <w:szCs w:val="32"/>
        </w:rPr>
        <w:tab/>
        <w:t xml:space="preserve">   </w:t>
      </w:r>
      <w:r w:rsidRPr="004F24D4">
        <w:rPr>
          <w:rFonts w:hint="eastAsia"/>
          <w:b/>
          <w:kern w:val="0"/>
          <w:sz w:val="32"/>
          <w:szCs w:val="32"/>
        </w:rPr>
        <w:t>案例</w:t>
      </w:r>
      <w:r>
        <w:rPr>
          <w:rFonts w:hint="eastAsia"/>
          <w:b/>
          <w:kern w:val="0"/>
          <w:sz w:val="32"/>
          <w:szCs w:val="32"/>
        </w:rPr>
        <w:t>展板</w:t>
      </w:r>
      <w:r w:rsidR="000A5D7E">
        <w:rPr>
          <w:rFonts w:hint="eastAsia"/>
          <w:b/>
          <w:kern w:val="0"/>
          <w:sz w:val="32"/>
          <w:szCs w:val="32"/>
        </w:rPr>
        <w:t>（</w:t>
      </w:r>
      <w:r w:rsidR="00277CFB">
        <w:rPr>
          <w:rFonts w:hint="eastAsia"/>
          <w:b/>
          <w:kern w:val="0"/>
          <w:sz w:val="32"/>
          <w:szCs w:val="32"/>
        </w:rPr>
        <w:t>模板</w:t>
      </w:r>
      <w:r w:rsidR="000A5D7E">
        <w:rPr>
          <w:rFonts w:hint="eastAsia"/>
          <w:b/>
          <w:kern w:val="0"/>
          <w:sz w:val="32"/>
          <w:szCs w:val="32"/>
        </w:rPr>
        <w:t>）</w:t>
      </w:r>
    </w:p>
    <w:p w:rsidR="00F85E3B" w:rsidRDefault="00F87A04" w:rsidP="00E37F90">
      <w:pPr>
        <w:widowControl/>
        <w:rPr>
          <w:kern w:val="0"/>
          <w:sz w:val="32"/>
          <w:szCs w:val="32"/>
        </w:rPr>
      </w:pPr>
      <w:r>
        <w:rPr>
          <w:noProof/>
          <w:kern w:val="0"/>
          <w:sz w:val="32"/>
          <w:szCs w:val="32"/>
        </w:rPr>
        <w:drawing>
          <wp:inline distT="0" distB="0" distL="0" distR="0">
            <wp:extent cx="5400000" cy="7196132"/>
            <wp:effectExtent l="19050" t="0" r="0" b="0"/>
            <wp:docPr id="1" name="图片 1" descr="D:\HHU\社会工作\江苏省力学学会课程思政案例竞赛\竞赛通知\展板模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HU\社会工作\江苏省力学学会课程思政案例竞赛\竞赛通知\展板模板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19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F9B" w:rsidRPr="00CC4F9B">
        <w:rPr>
          <w:kern w:val="0"/>
          <w:sz w:val="32"/>
          <w:szCs w:val="32"/>
        </w:rPr>
        <w:t xml:space="preserve"> </w:t>
      </w:r>
    </w:p>
    <w:p w:rsidR="00F85E3B" w:rsidRPr="004F24D4" w:rsidRDefault="00F85E3B" w:rsidP="00190DDD">
      <w:pPr>
        <w:widowControl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br w:type="page"/>
      </w:r>
      <w:r w:rsidRPr="004F24D4">
        <w:rPr>
          <w:kern w:val="0"/>
          <w:sz w:val="32"/>
          <w:szCs w:val="32"/>
        </w:rPr>
        <w:lastRenderedPageBreak/>
        <w:t>附件</w:t>
      </w:r>
      <w:r>
        <w:rPr>
          <w:rFonts w:hint="eastAsia"/>
          <w:kern w:val="0"/>
          <w:sz w:val="32"/>
          <w:szCs w:val="32"/>
        </w:rPr>
        <w:t>3</w:t>
      </w:r>
      <w:r w:rsidRPr="004F24D4">
        <w:rPr>
          <w:kern w:val="0"/>
          <w:sz w:val="32"/>
          <w:szCs w:val="32"/>
        </w:rPr>
        <w:t>：</w:t>
      </w:r>
    </w:p>
    <w:p w:rsidR="00F85E3B" w:rsidRPr="004F24D4" w:rsidRDefault="00F85E3B" w:rsidP="00F85E3B">
      <w:pPr>
        <w:spacing w:line="276" w:lineRule="auto"/>
        <w:jc w:val="center"/>
        <w:rPr>
          <w:b/>
          <w:kern w:val="0"/>
          <w:sz w:val="32"/>
          <w:szCs w:val="32"/>
        </w:rPr>
      </w:pPr>
      <w:r w:rsidRPr="004F24D4">
        <w:rPr>
          <w:rFonts w:hint="eastAsia"/>
          <w:b/>
          <w:kern w:val="0"/>
          <w:sz w:val="32"/>
          <w:szCs w:val="32"/>
        </w:rPr>
        <w:t>首届江苏省高等院校力学类课程思政案例竞赛</w:t>
      </w:r>
    </w:p>
    <w:p w:rsidR="00F85E3B" w:rsidRPr="004F24D4" w:rsidRDefault="00F85E3B" w:rsidP="00F85E3B">
      <w:pPr>
        <w:widowControl/>
        <w:jc w:val="center"/>
        <w:rPr>
          <w:b/>
          <w:kern w:val="0"/>
          <w:sz w:val="32"/>
          <w:szCs w:val="32"/>
        </w:rPr>
      </w:pPr>
      <w:r w:rsidRPr="004F24D4">
        <w:rPr>
          <w:rFonts w:hint="eastAsia"/>
          <w:b/>
          <w:kern w:val="0"/>
          <w:sz w:val="32"/>
          <w:szCs w:val="32"/>
        </w:rPr>
        <w:t>案例信息汇总表</w:t>
      </w:r>
    </w:p>
    <w:p w:rsidR="00F85E3B" w:rsidRPr="004F24D4" w:rsidRDefault="00F85E3B" w:rsidP="00F85E3B">
      <w:pPr>
        <w:widowControl/>
        <w:jc w:val="left"/>
        <w:rPr>
          <w:b/>
          <w:kern w:val="0"/>
          <w:sz w:val="32"/>
          <w:szCs w:val="32"/>
        </w:rPr>
      </w:pPr>
    </w:p>
    <w:tbl>
      <w:tblPr>
        <w:tblStyle w:val="ab"/>
        <w:tblW w:w="8934" w:type="dxa"/>
        <w:jc w:val="center"/>
        <w:tblLook w:val="04A0" w:firstRow="1" w:lastRow="0" w:firstColumn="1" w:lastColumn="0" w:noHBand="0" w:noVBand="1"/>
      </w:tblPr>
      <w:tblGrid>
        <w:gridCol w:w="1321"/>
        <w:gridCol w:w="709"/>
        <w:gridCol w:w="687"/>
        <w:gridCol w:w="855"/>
        <w:gridCol w:w="562"/>
        <w:gridCol w:w="430"/>
        <w:gridCol w:w="851"/>
        <w:gridCol w:w="1559"/>
        <w:gridCol w:w="1960"/>
      </w:tblGrid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申报单位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vMerge w:val="restart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70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542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vMerge/>
            <w:tcBorders>
              <w:bottom w:val="single" w:sz="18" w:space="0" w:color="auto"/>
            </w:tcBorders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3385" w:type="dxa"/>
            <w:gridSpan w:val="5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8934" w:type="dxa"/>
            <w:gridSpan w:val="9"/>
            <w:tcBorders>
              <w:top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推荐优秀“课程思政”案例一基本信息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bookmarkStart w:id="1" w:name="_Hlk72843147"/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案例名称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bookmarkEnd w:id="1"/>
      <w:tr w:rsidR="00F85E3B" w:rsidRPr="00CE67FB" w:rsidTr="002F4B41">
        <w:trPr>
          <w:trHeight w:val="1457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目标及思路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2115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特色举措及案例概况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2717" w:type="dxa"/>
            <w:gridSpan w:val="3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作者工作单位</w:t>
            </w:r>
          </w:p>
        </w:tc>
        <w:tc>
          <w:tcPr>
            <w:tcW w:w="6217" w:type="dxa"/>
            <w:gridSpan w:val="6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094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8934" w:type="dxa"/>
            <w:gridSpan w:val="9"/>
            <w:tcBorders>
              <w:top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推荐优秀“课程思政”案例二基本信息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案例名称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1457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目标及思路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2115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特色举措及案例概况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2717" w:type="dxa"/>
            <w:gridSpan w:val="3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作者工作单位</w:t>
            </w:r>
          </w:p>
        </w:tc>
        <w:tc>
          <w:tcPr>
            <w:tcW w:w="6217" w:type="dxa"/>
            <w:gridSpan w:val="6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lastRenderedPageBreak/>
              <w:t>邮箱</w:t>
            </w:r>
          </w:p>
        </w:tc>
        <w:tc>
          <w:tcPr>
            <w:tcW w:w="4094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8934" w:type="dxa"/>
            <w:gridSpan w:val="9"/>
            <w:tcBorders>
              <w:top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推荐优秀“课程思政”案例三基本信息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案例名称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1457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目标及思路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2115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特色举措及案例概况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2717" w:type="dxa"/>
            <w:gridSpan w:val="3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作者工作单位</w:t>
            </w:r>
          </w:p>
        </w:tc>
        <w:tc>
          <w:tcPr>
            <w:tcW w:w="6217" w:type="dxa"/>
            <w:gridSpan w:val="6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094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8934" w:type="dxa"/>
            <w:gridSpan w:val="9"/>
            <w:tcBorders>
              <w:top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推荐优秀“课程思政”案例四基本信息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案例名称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1457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目标及思路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2115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特色举措及案例概况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2717" w:type="dxa"/>
            <w:gridSpan w:val="3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作者工作单位</w:t>
            </w:r>
          </w:p>
        </w:tc>
        <w:tc>
          <w:tcPr>
            <w:tcW w:w="6217" w:type="dxa"/>
            <w:gridSpan w:val="6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094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8934" w:type="dxa"/>
            <w:gridSpan w:val="9"/>
            <w:tcBorders>
              <w:top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推荐优秀“课程思政”案例五基本信息</w:t>
            </w: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案例名称</w:t>
            </w:r>
          </w:p>
        </w:tc>
        <w:tc>
          <w:tcPr>
            <w:tcW w:w="7613" w:type="dxa"/>
            <w:gridSpan w:val="8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1396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职称/职务</w:t>
            </w:r>
          </w:p>
        </w:tc>
        <w:tc>
          <w:tcPr>
            <w:tcW w:w="1960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1457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lastRenderedPageBreak/>
              <w:t>目标及思路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2115"/>
          <w:jc w:val="center"/>
        </w:trPr>
        <w:tc>
          <w:tcPr>
            <w:tcW w:w="1321" w:type="dxa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特色举措及案例概况</w:t>
            </w:r>
          </w:p>
        </w:tc>
        <w:tc>
          <w:tcPr>
            <w:tcW w:w="7613" w:type="dxa"/>
            <w:gridSpan w:val="8"/>
            <w:noWrap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（</w:t>
            </w:r>
            <w:r w:rsidRPr="00CE67F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300</w:t>
            </w: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字以内）</w:t>
            </w:r>
          </w:p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2717" w:type="dxa"/>
            <w:gridSpan w:val="3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作者工作单位</w:t>
            </w:r>
          </w:p>
        </w:tc>
        <w:tc>
          <w:tcPr>
            <w:tcW w:w="6217" w:type="dxa"/>
            <w:gridSpan w:val="6"/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F85E3B" w:rsidRPr="00CE67FB" w:rsidTr="002F4B41">
        <w:trPr>
          <w:trHeight w:val="300"/>
          <w:jc w:val="center"/>
        </w:trPr>
        <w:tc>
          <w:tcPr>
            <w:tcW w:w="1321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094" w:type="dxa"/>
            <w:gridSpan w:val="6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CE67F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noWrap/>
            <w:vAlign w:val="center"/>
          </w:tcPr>
          <w:p w:rsidR="00F85E3B" w:rsidRPr="00CE67FB" w:rsidRDefault="00F85E3B" w:rsidP="002F4B4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F85E3B" w:rsidRPr="00CE67FB" w:rsidRDefault="00F85E3B" w:rsidP="00F85E3B">
      <w:pPr>
        <w:pStyle w:val="1"/>
        <w:spacing w:before="100" w:beforeAutospacing="1" w:line="360" w:lineRule="auto"/>
        <w:ind w:firstLineChars="0" w:firstLine="0"/>
        <w:jc w:val="left"/>
        <w:rPr>
          <w:rFonts w:ascii="宋体" w:eastAsia="宋体" w:hAnsi="宋体" w:cs="Times New Roman"/>
          <w:b/>
          <w:bCs/>
          <w:color w:val="000000" w:themeColor="text1"/>
          <w:kern w:val="0"/>
          <w:szCs w:val="21"/>
        </w:rPr>
      </w:pPr>
      <w:r w:rsidRPr="00CE67FB">
        <w:rPr>
          <w:rFonts w:ascii="宋体" w:eastAsia="宋体" w:hAnsi="宋体" w:cs="Times New Roman" w:hint="eastAsia"/>
          <w:b/>
          <w:bCs/>
          <w:color w:val="000000" w:themeColor="text1"/>
          <w:kern w:val="0"/>
          <w:szCs w:val="21"/>
        </w:rPr>
        <w:t>填表说明：</w:t>
      </w:r>
    </w:p>
    <w:p w:rsidR="00F85E3B" w:rsidRPr="00CE67FB" w:rsidRDefault="00F85E3B" w:rsidP="00F85E3B">
      <w:pPr>
        <w:pStyle w:val="1"/>
        <w:spacing w:line="360" w:lineRule="auto"/>
        <w:ind w:firstLineChars="0" w:firstLine="0"/>
        <w:jc w:val="left"/>
        <w:rPr>
          <w:rFonts w:ascii="宋体" w:eastAsia="宋体" w:hAnsi="宋体" w:cs="Times New Roman"/>
          <w:color w:val="000000" w:themeColor="text1"/>
          <w:kern w:val="0"/>
          <w:szCs w:val="21"/>
        </w:rPr>
      </w:pPr>
      <w:r w:rsidRPr="00CE67FB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1、每个单位的推荐申报案例总量原则上不超过5项，请各单位择优申报，排序填写；</w:t>
      </w:r>
    </w:p>
    <w:p w:rsidR="00F85E3B" w:rsidRPr="00CE67FB" w:rsidRDefault="00F85E3B" w:rsidP="00F85E3B">
      <w:pPr>
        <w:widowControl/>
        <w:jc w:val="left"/>
        <w:rPr>
          <w:rFonts w:ascii="宋体" w:hAnsi="宋体"/>
          <w:color w:val="000000" w:themeColor="text1"/>
          <w:kern w:val="0"/>
          <w:szCs w:val="21"/>
        </w:rPr>
      </w:pPr>
      <w:r w:rsidRPr="00CE67FB">
        <w:rPr>
          <w:rFonts w:ascii="宋体" w:hAnsi="宋体" w:hint="eastAsia"/>
          <w:color w:val="000000" w:themeColor="text1"/>
          <w:kern w:val="0"/>
          <w:szCs w:val="21"/>
        </w:rPr>
        <w:t>2、申报单位名称具体到XX</w:t>
      </w:r>
      <w:r w:rsidRPr="00CE67FB">
        <w:rPr>
          <w:rFonts w:ascii="宋体" w:hAnsi="宋体"/>
          <w:color w:val="000000" w:themeColor="text1"/>
          <w:kern w:val="0"/>
          <w:szCs w:val="21"/>
        </w:rPr>
        <w:t>XX</w:t>
      </w:r>
      <w:r w:rsidRPr="00CE67FB">
        <w:rPr>
          <w:rFonts w:ascii="宋体" w:hAnsi="宋体" w:hint="eastAsia"/>
          <w:color w:val="000000" w:themeColor="text1"/>
          <w:kern w:val="0"/>
          <w:szCs w:val="21"/>
        </w:rPr>
        <w:t>大学，作者工作单位具体到XXXX学院（系、所、实验室、中心）。</w:t>
      </w:r>
    </w:p>
    <w:p w:rsidR="00F85E3B" w:rsidRPr="00CE67FB" w:rsidRDefault="00F85E3B" w:rsidP="00F85E3B">
      <w:pPr>
        <w:widowControl/>
        <w:jc w:val="left"/>
        <w:rPr>
          <w:rFonts w:ascii="宋体" w:hAnsi="宋体"/>
          <w:color w:val="000000" w:themeColor="text1"/>
          <w:kern w:val="0"/>
          <w:szCs w:val="21"/>
        </w:rPr>
      </w:pPr>
    </w:p>
    <w:p w:rsidR="00F85E3B" w:rsidRPr="00CE67FB" w:rsidRDefault="00F85E3B" w:rsidP="00F85E3B">
      <w:pPr>
        <w:spacing w:afterLines="50" w:after="279" w:line="440" w:lineRule="exact"/>
        <w:jc w:val="right"/>
        <w:rPr>
          <w:rFonts w:asciiTheme="minorEastAsia" w:hAnsiTheme="minorEastAsia"/>
          <w:kern w:val="0"/>
          <w:szCs w:val="21"/>
        </w:rPr>
      </w:pPr>
      <w:r w:rsidRPr="00CE67FB">
        <w:rPr>
          <w:rFonts w:asciiTheme="minorEastAsia" w:hAnsiTheme="minorEastAsia" w:hint="eastAsia"/>
          <w:b/>
          <w:bCs/>
          <w:kern w:val="0"/>
          <w:szCs w:val="21"/>
        </w:rPr>
        <w:t>申报单位：</w:t>
      </w:r>
      <w:r w:rsidRPr="00CE67FB">
        <w:rPr>
          <w:rFonts w:asciiTheme="minorEastAsia" w:hAnsiTheme="minorEastAsia" w:hint="eastAsia"/>
          <w:kern w:val="0"/>
          <w:szCs w:val="21"/>
        </w:rPr>
        <w:t xml:space="preserve"> </w:t>
      </w:r>
      <w:r w:rsidRPr="00CE67FB">
        <w:rPr>
          <w:rFonts w:asciiTheme="minorEastAsia" w:hAnsiTheme="minorEastAsia"/>
          <w:b/>
          <w:bCs/>
          <w:kern w:val="0"/>
          <w:szCs w:val="21"/>
          <w:u w:val="single"/>
        </w:rPr>
        <w:t xml:space="preserve">       </w:t>
      </w:r>
      <w:r w:rsidRPr="00CE67FB">
        <w:rPr>
          <w:rFonts w:asciiTheme="minorEastAsia" w:hAnsiTheme="minorEastAsia" w:hint="eastAsia"/>
          <w:b/>
          <w:bCs/>
          <w:kern w:val="0"/>
          <w:szCs w:val="21"/>
          <w:u w:val="single"/>
        </w:rPr>
        <w:t xml:space="preserve"> </w:t>
      </w:r>
      <w:r w:rsidRPr="00CE67FB">
        <w:rPr>
          <w:rFonts w:asciiTheme="minorEastAsia" w:hAnsiTheme="minorEastAsia"/>
          <w:b/>
          <w:bCs/>
          <w:kern w:val="0"/>
          <w:szCs w:val="21"/>
          <w:u w:val="single"/>
        </w:rPr>
        <w:t xml:space="preserve">      </w:t>
      </w:r>
      <w:r w:rsidRPr="00CE67FB">
        <w:rPr>
          <w:rFonts w:asciiTheme="minorEastAsia" w:hAnsiTheme="minorEastAsia" w:hint="eastAsia"/>
          <w:kern w:val="0"/>
          <w:szCs w:val="21"/>
        </w:rPr>
        <w:t>（申报单位章）</w:t>
      </w:r>
    </w:p>
    <w:p w:rsidR="006B609D" w:rsidRPr="00E37F90" w:rsidRDefault="00F85E3B" w:rsidP="00F85E3B">
      <w:pPr>
        <w:widowControl/>
        <w:rPr>
          <w:kern w:val="0"/>
          <w:sz w:val="32"/>
          <w:szCs w:val="32"/>
        </w:rPr>
      </w:pPr>
      <w:r w:rsidRPr="00CE67FB">
        <w:rPr>
          <w:rFonts w:asciiTheme="minorEastAsia" w:hAnsiTheme="minorEastAsia" w:hint="eastAsia"/>
          <w:b/>
          <w:bCs/>
          <w:kern w:val="0"/>
          <w:szCs w:val="21"/>
        </w:rPr>
        <w:t xml:space="preserve">     </w:t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ab/>
      </w:r>
      <w:r>
        <w:rPr>
          <w:rFonts w:asciiTheme="minorEastAsia" w:hAnsiTheme="minorEastAsia" w:hint="eastAsia"/>
          <w:b/>
          <w:bCs/>
          <w:kern w:val="0"/>
          <w:szCs w:val="21"/>
        </w:rPr>
        <w:t xml:space="preserve">           </w:t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 xml:space="preserve">年 </w:t>
      </w:r>
      <w:r w:rsidRPr="00CE67FB">
        <w:rPr>
          <w:rFonts w:asciiTheme="minorEastAsia" w:hAnsiTheme="minorEastAsia"/>
          <w:b/>
          <w:bCs/>
          <w:kern w:val="0"/>
          <w:szCs w:val="21"/>
        </w:rPr>
        <w:t xml:space="preserve">   </w:t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 xml:space="preserve">月 </w:t>
      </w:r>
      <w:r w:rsidRPr="00CE67FB">
        <w:rPr>
          <w:rFonts w:asciiTheme="minorEastAsia" w:hAnsiTheme="minorEastAsia"/>
          <w:b/>
          <w:bCs/>
          <w:kern w:val="0"/>
          <w:szCs w:val="21"/>
        </w:rPr>
        <w:t xml:space="preserve">   </w:t>
      </w:r>
      <w:r w:rsidRPr="00CE67FB">
        <w:rPr>
          <w:rFonts w:asciiTheme="minorEastAsia" w:hAnsiTheme="minorEastAsia" w:hint="eastAsia"/>
          <w:b/>
          <w:bCs/>
          <w:kern w:val="0"/>
          <w:szCs w:val="21"/>
        </w:rPr>
        <w:t>日</w:t>
      </w:r>
    </w:p>
    <w:sectPr w:rsidR="006B609D" w:rsidRPr="00E37F90" w:rsidSect="00E45520">
      <w:footerReference w:type="even" r:id="rId10"/>
      <w:footerReference w:type="default" r:id="rId11"/>
      <w:pgSz w:w="11906" w:h="16838"/>
      <w:pgMar w:top="1440" w:right="1474" w:bottom="1440" w:left="1588" w:header="851" w:footer="992" w:gutter="0"/>
      <w:cols w:space="720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BB" w:rsidRDefault="00A922BB" w:rsidP="00E45520">
      <w:r>
        <w:separator/>
      </w:r>
    </w:p>
  </w:endnote>
  <w:endnote w:type="continuationSeparator" w:id="0">
    <w:p w:rsidR="00A922BB" w:rsidRDefault="00A922BB" w:rsidP="00E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20" w:rsidRDefault="00C02E2F">
    <w:pPr>
      <w:pStyle w:val="a7"/>
      <w:framePr w:wrap="around" w:vAnchor="text" w:hAnchor="margin" w:xAlign="right" w:y="1"/>
      <w:rPr>
        <w:rStyle w:val="ac"/>
      </w:rPr>
    </w:pPr>
    <w:r>
      <w:fldChar w:fldCharType="begin"/>
    </w:r>
    <w:r w:rsidR="009C0445">
      <w:rPr>
        <w:rStyle w:val="ac"/>
      </w:rPr>
      <w:instrText xml:space="preserve">PAGE  </w:instrText>
    </w:r>
    <w:r>
      <w:fldChar w:fldCharType="end"/>
    </w:r>
  </w:p>
  <w:p w:rsidR="00E45520" w:rsidRDefault="00E4552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20" w:rsidRDefault="00C02E2F">
    <w:pPr>
      <w:pStyle w:val="a7"/>
      <w:framePr w:wrap="around" w:vAnchor="text" w:hAnchor="margin" w:xAlign="right" w:y="1"/>
      <w:rPr>
        <w:rStyle w:val="ac"/>
      </w:rPr>
    </w:pPr>
    <w:r>
      <w:fldChar w:fldCharType="begin"/>
    </w:r>
    <w:r w:rsidR="009C0445">
      <w:rPr>
        <w:rStyle w:val="ac"/>
      </w:rPr>
      <w:instrText xml:space="preserve">PAGE  </w:instrText>
    </w:r>
    <w:r>
      <w:fldChar w:fldCharType="separate"/>
    </w:r>
    <w:r w:rsidR="002D4806">
      <w:rPr>
        <w:rStyle w:val="ac"/>
        <w:noProof/>
      </w:rPr>
      <w:t>1</w:t>
    </w:r>
    <w:r>
      <w:fldChar w:fldCharType="end"/>
    </w:r>
  </w:p>
  <w:p w:rsidR="00E45520" w:rsidRDefault="00E45520" w:rsidP="00136C7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BB" w:rsidRDefault="00A922BB" w:rsidP="00E45520">
      <w:r>
        <w:separator/>
      </w:r>
    </w:p>
  </w:footnote>
  <w:footnote w:type="continuationSeparator" w:id="0">
    <w:p w:rsidR="00A922BB" w:rsidRDefault="00A922BB" w:rsidP="00E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840"/>
    <w:multiLevelType w:val="hybridMultilevel"/>
    <w:tmpl w:val="A66E3D56"/>
    <w:lvl w:ilvl="0" w:tplc="EDBC05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C8"/>
    <w:rsid w:val="0003311E"/>
    <w:rsid w:val="000444C4"/>
    <w:rsid w:val="00044CBD"/>
    <w:rsid w:val="00046C0B"/>
    <w:rsid w:val="00067A1D"/>
    <w:rsid w:val="00070DE5"/>
    <w:rsid w:val="00073DC6"/>
    <w:rsid w:val="000901BD"/>
    <w:rsid w:val="000A5D7E"/>
    <w:rsid w:val="000D755C"/>
    <w:rsid w:val="001011E1"/>
    <w:rsid w:val="00121E8B"/>
    <w:rsid w:val="001305D1"/>
    <w:rsid w:val="00136C74"/>
    <w:rsid w:val="00153CA0"/>
    <w:rsid w:val="00155A3A"/>
    <w:rsid w:val="00161AFA"/>
    <w:rsid w:val="0016691A"/>
    <w:rsid w:val="00167DDE"/>
    <w:rsid w:val="00182823"/>
    <w:rsid w:val="00186B15"/>
    <w:rsid w:val="00190DDD"/>
    <w:rsid w:val="00194C4A"/>
    <w:rsid w:val="001A29CF"/>
    <w:rsid w:val="001B532E"/>
    <w:rsid w:val="001B7586"/>
    <w:rsid w:val="001D67E3"/>
    <w:rsid w:val="001E2994"/>
    <w:rsid w:val="001E2AB1"/>
    <w:rsid w:val="00224200"/>
    <w:rsid w:val="00225CC0"/>
    <w:rsid w:val="00245C3F"/>
    <w:rsid w:val="00277CFB"/>
    <w:rsid w:val="00292E24"/>
    <w:rsid w:val="00293D6C"/>
    <w:rsid w:val="002C39ED"/>
    <w:rsid w:val="002C3FB2"/>
    <w:rsid w:val="002D4806"/>
    <w:rsid w:val="002E0B9E"/>
    <w:rsid w:val="00312634"/>
    <w:rsid w:val="003238C7"/>
    <w:rsid w:val="00325F09"/>
    <w:rsid w:val="00327466"/>
    <w:rsid w:val="003332C5"/>
    <w:rsid w:val="0033764F"/>
    <w:rsid w:val="003405B1"/>
    <w:rsid w:val="00365E57"/>
    <w:rsid w:val="00367157"/>
    <w:rsid w:val="0038553D"/>
    <w:rsid w:val="00392547"/>
    <w:rsid w:val="00393AC4"/>
    <w:rsid w:val="00393E65"/>
    <w:rsid w:val="00396E4E"/>
    <w:rsid w:val="003B59FB"/>
    <w:rsid w:val="003C2CB7"/>
    <w:rsid w:val="003C3B52"/>
    <w:rsid w:val="003C72E4"/>
    <w:rsid w:val="0042640F"/>
    <w:rsid w:val="004317FE"/>
    <w:rsid w:val="00446358"/>
    <w:rsid w:val="00455865"/>
    <w:rsid w:val="004743E1"/>
    <w:rsid w:val="0048545C"/>
    <w:rsid w:val="0049567F"/>
    <w:rsid w:val="004A66CA"/>
    <w:rsid w:val="004B40FA"/>
    <w:rsid w:val="004D0612"/>
    <w:rsid w:val="004D1ACE"/>
    <w:rsid w:val="004D5179"/>
    <w:rsid w:val="004F24D4"/>
    <w:rsid w:val="004F3CB9"/>
    <w:rsid w:val="005002DC"/>
    <w:rsid w:val="005063BB"/>
    <w:rsid w:val="0050659B"/>
    <w:rsid w:val="005148EE"/>
    <w:rsid w:val="00523CB0"/>
    <w:rsid w:val="00526C37"/>
    <w:rsid w:val="00536F39"/>
    <w:rsid w:val="00542AA8"/>
    <w:rsid w:val="00556691"/>
    <w:rsid w:val="0056641A"/>
    <w:rsid w:val="00580B14"/>
    <w:rsid w:val="00583D1E"/>
    <w:rsid w:val="00584AA6"/>
    <w:rsid w:val="005C4970"/>
    <w:rsid w:val="005D3956"/>
    <w:rsid w:val="005D5A34"/>
    <w:rsid w:val="005D64BE"/>
    <w:rsid w:val="00605FEB"/>
    <w:rsid w:val="00606C56"/>
    <w:rsid w:val="00635C5F"/>
    <w:rsid w:val="006362AF"/>
    <w:rsid w:val="00661CC7"/>
    <w:rsid w:val="0066786F"/>
    <w:rsid w:val="006744C1"/>
    <w:rsid w:val="00680A10"/>
    <w:rsid w:val="00685441"/>
    <w:rsid w:val="006A2203"/>
    <w:rsid w:val="006A28A4"/>
    <w:rsid w:val="006B609D"/>
    <w:rsid w:val="006B7F45"/>
    <w:rsid w:val="006D75AD"/>
    <w:rsid w:val="006E7D36"/>
    <w:rsid w:val="006F4831"/>
    <w:rsid w:val="007122A7"/>
    <w:rsid w:val="00724755"/>
    <w:rsid w:val="00734C78"/>
    <w:rsid w:val="00741841"/>
    <w:rsid w:val="00746180"/>
    <w:rsid w:val="00747850"/>
    <w:rsid w:val="00747B0F"/>
    <w:rsid w:val="0077783D"/>
    <w:rsid w:val="00782E77"/>
    <w:rsid w:val="00787696"/>
    <w:rsid w:val="007A7ECC"/>
    <w:rsid w:val="007D5A9E"/>
    <w:rsid w:val="007D7C85"/>
    <w:rsid w:val="007E29D4"/>
    <w:rsid w:val="007E6BD8"/>
    <w:rsid w:val="00813B0C"/>
    <w:rsid w:val="008170C1"/>
    <w:rsid w:val="00817FFA"/>
    <w:rsid w:val="00840A50"/>
    <w:rsid w:val="00856E88"/>
    <w:rsid w:val="0086474D"/>
    <w:rsid w:val="00870B87"/>
    <w:rsid w:val="0089087C"/>
    <w:rsid w:val="0089506A"/>
    <w:rsid w:val="00895077"/>
    <w:rsid w:val="008A5C15"/>
    <w:rsid w:val="008B5E70"/>
    <w:rsid w:val="008B7F77"/>
    <w:rsid w:val="008E41C2"/>
    <w:rsid w:val="008E4A65"/>
    <w:rsid w:val="008F41E8"/>
    <w:rsid w:val="008F5694"/>
    <w:rsid w:val="00916BB2"/>
    <w:rsid w:val="009A44E9"/>
    <w:rsid w:val="009A60BB"/>
    <w:rsid w:val="009B648C"/>
    <w:rsid w:val="009C0445"/>
    <w:rsid w:val="009D1A40"/>
    <w:rsid w:val="009D1B48"/>
    <w:rsid w:val="009D5DD9"/>
    <w:rsid w:val="009E1FDE"/>
    <w:rsid w:val="009F7652"/>
    <w:rsid w:val="00A1310F"/>
    <w:rsid w:val="00A331B4"/>
    <w:rsid w:val="00A33456"/>
    <w:rsid w:val="00A659EF"/>
    <w:rsid w:val="00A70680"/>
    <w:rsid w:val="00A86573"/>
    <w:rsid w:val="00A918B8"/>
    <w:rsid w:val="00A922BB"/>
    <w:rsid w:val="00AA1768"/>
    <w:rsid w:val="00AB298B"/>
    <w:rsid w:val="00AB3AD1"/>
    <w:rsid w:val="00AB4135"/>
    <w:rsid w:val="00AB754B"/>
    <w:rsid w:val="00B144A4"/>
    <w:rsid w:val="00B164A9"/>
    <w:rsid w:val="00B27280"/>
    <w:rsid w:val="00B31518"/>
    <w:rsid w:val="00B3444D"/>
    <w:rsid w:val="00BB5E70"/>
    <w:rsid w:val="00BD4B50"/>
    <w:rsid w:val="00BD4D66"/>
    <w:rsid w:val="00C02E2F"/>
    <w:rsid w:val="00C07C29"/>
    <w:rsid w:val="00C12418"/>
    <w:rsid w:val="00C12B9E"/>
    <w:rsid w:val="00C237C8"/>
    <w:rsid w:val="00C41BB7"/>
    <w:rsid w:val="00C506AB"/>
    <w:rsid w:val="00C72CA8"/>
    <w:rsid w:val="00C824A6"/>
    <w:rsid w:val="00C834E9"/>
    <w:rsid w:val="00CC4678"/>
    <w:rsid w:val="00CC4F9B"/>
    <w:rsid w:val="00CD09C3"/>
    <w:rsid w:val="00CD12A2"/>
    <w:rsid w:val="00CD5054"/>
    <w:rsid w:val="00CE0BB2"/>
    <w:rsid w:val="00CE67FB"/>
    <w:rsid w:val="00D006B2"/>
    <w:rsid w:val="00D111F5"/>
    <w:rsid w:val="00D116BA"/>
    <w:rsid w:val="00D14975"/>
    <w:rsid w:val="00D172BF"/>
    <w:rsid w:val="00D40207"/>
    <w:rsid w:val="00D45095"/>
    <w:rsid w:val="00D468B7"/>
    <w:rsid w:val="00D51F3F"/>
    <w:rsid w:val="00D7271C"/>
    <w:rsid w:val="00D74289"/>
    <w:rsid w:val="00D77819"/>
    <w:rsid w:val="00D87D05"/>
    <w:rsid w:val="00DA0CF0"/>
    <w:rsid w:val="00DA2B62"/>
    <w:rsid w:val="00DA7E94"/>
    <w:rsid w:val="00DC2466"/>
    <w:rsid w:val="00DC5624"/>
    <w:rsid w:val="00DD327C"/>
    <w:rsid w:val="00DF0841"/>
    <w:rsid w:val="00E21CB2"/>
    <w:rsid w:val="00E261C4"/>
    <w:rsid w:val="00E37F90"/>
    <w:rsid w:val="00E40EC7"/>
    <w:rsid w:val="00E45520"/>
    <w:rsid w:val="00E551EF"/>
    <w:rsid w:val="00E67AFC"/>
    <w:rsid w:val="00E73B4D"/>
    <w:rsid w:val="00EA69C9"/>
    <w:rsid w:val="00EE1236"/>
    <w:rsid w:val="00EF0219"/>
    <w:rsid w:val="00EF1167"/>
    <w:rsid w:val="00EF7A75"/>
    <w:rsid w:val="00F03C4B"/>
    <w:rsid w:val="00F13DFA"/>
    <w:rsid w:val="00F16E3A"/>
    <w:rsid w:val="00F20D0B"/>
    <w:rsid w:val="00F50CF1"/>
    <w:rsid w:val="00F62544"/>
    <w:rsid w:val="00F85E3B"/>
    <w:rsid w:val="00F87A04"/>
    <w:rsid w:val="00F95CAE"/>
    <w:rsid w:val="00FA17A5"/>
    <w:rsid w:val="00FA503F"/>
    <w:rsid w:val="00FB0B2D"/>
    <w:rsid w:val="00FB2FC2"/>
    <w:rsid w:val="00FC1460"/>
    <w:rsid w:val="00FC5E9A"/>
    <w:rsid w:val="00FF1135"/>
    <w:rsid w:val="175D6E21"/>
    <w:rsid w:val="664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CDFC6"/>
  <w15:docId w15:val="{2720D357-9249-4046-82D5-C65109A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520"/>
    <w:pPr>
      <w:ind w:firstLine="420"/>
    </w:pPr>
    <w:rPr>
      <w:szCs w:val="20"/>
    </w:rPr>
  </w:style>
  <w:style w:type="paragraph" w:styleId="a5">
    <w:name w:val="Plain Text"/>
    <w:basedOn w:val="a"/>
    <w:link w:val="a6"/>
    <w:rsid w:val="00E45520"/>
    <w:rPr>
      <w:rFonts w:ascii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rsid w:val="00E4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4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rsid w:val="00E4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45520"/>
  </w:style>
  <w:style w:type="character" w:styleId="ad">
    <w:name w:val="Hyperlink"/>
    <w:rsid w:val="00E45520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rsid w:val="00E4552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5520"/>
    <w:rPr>
      <w:sz w:val="18"/>
      <w:szCs w:val="18"/>
    </w:rPr>
  </w:style>
  <w:style w:type="character" w:customStyle="1" w:styleId="a4">
    <w:name w:val="正文文本缩进 字符"/>
    <w:basedOn w:val="a0"/>
    <w:link w:val="a3"/>
    <w:rsid w:val="00E45520"/>
    <w:rPr>
      <w:rFonts w:ascii="Times New Roman" w:eastAsia="宋体" w:hAnsi="Times New Roman" w:cs="Times New Roman"/>
      <w:szCs w:val="20"/>
    </w:rPr>
  </w:style>
  <w:style w:type="character" w:customStyle="1" w:styleId="a6">
    <w:name w:val="纯文本 字符"/>
    <w:basedOn w:val="a0"/>
    <w:link w:val="a5"/>
    <w:rsid w:val="00E45520"/>
    <w:rPr>
      <w:rFonts w:ascii="宋体" w:eastAsia="宋体" w:hAnsi="Courier New" w:cs="Courier New"/>
      <w:szCs w:val="21"/>
    </w:rPr>
  </w:style>
  <w:style w:type="paragraph" w:customStyle="1" w:styleId="1">
    <w:name w:val="列表段落1"/>
    <w:basedOn w:val="a"/>
    <w:uiPriority w:val="34"/>
    <w:qFormat/>
    <w:rsid w:val="00E4552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C4F9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C4F9B"/>
    <w:rPr>
      <w:rFonts w:ascii="Times New Roman" w:eastAsia="宋体" w:hAnsi="Times New Roman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B754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6FCA5-FF3A-4AA1-8E29-A099E49E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</cp:revision>
  <dcterms:created xsi:type="dcterms:W3CDTF">2022-06-13T01:30:00Z</dcterms:created>
  <dcterms:modified xsi:type="dcterms:W3CDTF">2022-06-13T01:30:00Z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