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72BC56" w14:textId="77777777" w:rsidR="005D6058" w:rsidRPr="00286F89" w:rsidRDefault="005D6058" w:rsidP="005D6058">
      <w:pPr>
        <w:rPr>
          <w:rFonts w:ascii="黑体" w:eastAsia="黑体" w:hAnsi="黑体"/>
          <w:sz w:val="32"/>
          <w:szCs w:val="24"/>
        </w:rPr>
      </w:pPr>
      <w:r>
        <w:rPr>
          <w:rFonts w:ascii="黑体" w:eastAsia="黑体" w:hAnsi="黑体" w:hint="eastAsia"/>
          <w:sz w:val="32"/>
          <w:szCs w:val="24"/>
        </w:rPr>
        <w:t>附件</w:t>
      </w:r>
      <w:r w:rsidR="001F793E">
        <w:rPr>
          <w:rFonts w:ascii="黑体" w:eastAsia="黑体" w:hAnsi="黑体" w:hint="eastAsia"/>
          <w:sz w:val="32"/>
          <w:szCs w:val="24"/>
        </w:rPr>
        <w:t>四</w:t>
      </w:r>
      <w:r>
        <w:rPr>
          <w:rFonts w:ascii="黑体" w:eastAsia="黑体" w:hAnsi="黑体" w:hint="eastAsia"/>
          <w:sz w:val="32"/>
          <w:szCs w:val="24"/>
        </w:rPr>
        <w:t>：</w:t>
      </w:r>
      <w:r w:rsidRPr="00286F89">
        <w:rPr>
          <w:rFonts w:ascii="黑体" w:eastAsia="黑体" w:hAnsi="黑体" w:hint="eastAsia"/>
          <w:sz w:val="32"/>
          <w:szCs w:val="24"/>
        </w:rPr>
        <w:t>历届优秀作品</w:t>
      </w:r>
    </w:p>
    <w:p w14:paraId="23B015E5" w14:textId="77777777" w:rsidR="005D6058" w:rsidRPr="00B21D38" w:rsidRDefault="005D6058" w:rsidP="005D6058">
      <w:pPr>
        <w:spacing w:line="360" w:lineRule="auto"/>
        <w:rPr>
          <w:noProof/>
          <w:sz w:val="24"/>
          <w:szCs w:val="24"/>
        </w:rPr>
      </w:pPr>
      <w:r w:rsidRPr="00B21D38">
        <w:rPr>
          <w:rFonts w:hint="eastAsia"/>
          <w:b/>
          <w:bCs/>
          <w:noProof/>
          <w:sz w:val="24"/>
          <w:szCs w:val="24"/>
        </w:rPr>
        <w:t>作品一：内凹反手性四韧带结构及其在变面积机翼中的应用</w:t>
      </w:r>
    </w:p>
    <w:p w14:paraId="3544C630" w14:textId="77777777" w:rsidR="005D6058" w:rsidRPr="00B21D38" w:rsidRDefault="005D6058" w:rsidP="005D6058">
      <w:pPr>
        <w:spacing w:line="360" w:lineRule="auto"/>
        <w:jc w:val="center"/>
        <w:rPr>
          <w:noProof/>
          <w:sz w:val="24"/>
          <w:szCs w:val="24"/>
        </w:rPr>
      </w:pPr>
      <w:r w:rsidRPr="00B21D38">
        <w:rPr>
          <w:noProof/>
          <w:sz w:val="24"/>
          <w:szCs w:val="24"/>
          <w:lang w:val="en-US"/>
        </w:rPr>
        <w:drawing>
          <wp:inline distT="0" distB="0" distL="0" distR="0" wp14:anchorId="1F538E7A" wp14:editId="638D9B89">
            <wp:extent cx="1958340" cy="1078230"/>
            <wp:effectExtent l="0" t="0" r="381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7" r="6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1D38">
        <w:rPr>
          <w:noProof/>
          <w:sz w:val="24"/>
          <w:szCs w:val="24"/>
        </w:rPr>
        <w:t xml:space="preserve"> </w:t>
      </w:r>
      <w:r w:rsidRPr="00B21D38">
        <w:rPr>
          <w:noProof/>
          <w:sz w:val="24"/>
          <w:szCs w:val="24"/>
          <w:lang w:val="en-US"/>
        </w:rPr>
        <w:drawing>
          <wp:inline distT="0" distB="0" distL="0" distR="0" wp14:anchorId="4A94BFF8" wp14:editId="479567D5">
            <wp:extent cx="2173605" cy="1078230"/>
            <wp:effectExtent l="0" t="0" r="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605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3EAAB" w14:textId="77777777" w:rsidR="005D6058" w:rsidRDefault="005D6058" w:rsidP="005D6058">
      <w:pPr>
        <w:spacing w:line="360" w:lineRule="auto"/>
        <w:ind w:firstLineChars="200" w:firstLine="480"/>
        <w:rPr>
          <w:noProof/>
          <w:sz w:val="24"/>
          <w:szCs w:val="24"/>
        </w:rPr>
      </w:pPr>
      <w:r w:rsidRPr="00B21D38">
        <w:rPr>
          <w:rFonts w:hint="eastAsia"/>
          <w:noProof/>
          <w:sz w:val="24"/>
          <w:szCs w:val="24"/>
        </w:rPr>
        <w:t>设计了一种由反手性四韧带单元与内凹单元混合形成的蜂窝结构，将其作为机翼的骨架或蒙皮的芯材，利用这种力学超材料的负泊松比效应，实现变体机翼大变形目的，并能有效降低机翼重量。</w:t>
      </w:r>
    </w:p>
    <w:p w14:paraId="3BFE63AF" w14:textId="77777777" w:rsidR="005D6058" w:rsidRPr="00B21D38" w:rsidRDefault="005D6058" w:rsidP="005D6058">
      <w:pPr>
        <w:spacing w:line="360" w:lineRule="auto"/>
        <w:ind w:firstLineChars="200" w:firstLine="480"/>
        <w:rPr>
          <w:noProof/>
          <w:sz w:val="24"/>
          <w:szCs w:val="24"/>
        </w:rPr>
      </w:pPr>
    </w:p>
    <w:p w14:paraId="294307F1" w14:textId="77777777" w:rsidR="005D6058" w:rsidRPr="00B21D38" w:rsidRDefault="005D6058" w:rsidP="005D6058">
      <w:pPr>
        <w:spacing w:line="360" w:lineRule="auto"/>
        <w:rPr>
          <w:b/>
          <w:bCs/>
          <w:sz w:val="24"/>
          <w:szCs w:val="24"/>
        </w:rPr>
      </w:pPr>
      <w:r w:rsidRPr="00B21D38">
        <w:rPr>
          <w:rFonts w:hint="eastAsia"/>
          <w:b/>
          <w:bCs/>
          <w:sz w:val="24"/>
          <w:szCs w:val="24"/>
        </w:rPr>
        <w:t>作品二：</w:t>
      </w:r>
      <w:r w:rsidRPr="008B7B67">
        <w:rPr>
          <w:rFonts w:hint="eastAsia"/>
          <w:b/>
          <w:bCs/>
          <w:sz w:val="24"/>
          <w:szCs w:val="24"/>
        </w:rPr>
        <w:t>轻质一体化</w:t>
      </w:r>
      <w:proofErr w:type="gramStart"/>
      <w:r w:rsidRPr="008B7B67">
        <w:rPr>
          <w:rFonts w:hint="eastAsia"/>
          <w:b/>
          <w:bCs/>
          <w:sz w:val="24"/>
          <w:szCs w:val="24"/>
        </w:rPr>
        <w:t>承载抑振超结构</w:t>
      </w:r>
      <w:proofErr w:type="gramEnd"/>
      <w:r w:rsidRPr="008B7B67">
        <w:rPr>
          <w:rFonts w:hint="eastAsia"/>
          <w:b/>
          <w:bCs/>
          <w:sz w:val="24"/>
          <w:szCs w:val="24"/>
        </w:rPr>
        <w:t>设计与航天结构</w:t>
      </w:r>
      <w:proofErr w:type="gramStart"/>
      <w:r w:rsidRPr="008B7B67">
        <w:rPr>
          <w:rFonts w:hint="eastAsia"/>
          <w:b/>
          <w:bCs/>
          <w:sz w:val="24"/>
          <w:szCs w:val="24"/>
        </w:rPr>
        <w:t>抑振应用</w:t>
      </w:r>
      <w:proofErr w:type="gramEnd"/>
      <w:r w:rsidRPr="008B7B67">
        <w:rPr>
          <w:rFonts w:hint="eastAsia"/>
          <w:b/>
          <w:bCs/>
          <w:sz w:val="24"/>
          <w:szCs w:val="24"/>
        </w:rPr>
        <w:t>研究</w:t>
      </w:r>
    </w:p>
    <w:tbl>
      <w:tblPr>
        <w:tblW w:w="0" w:type="auto"/>
        <w:jc w:val="center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826"/>
        <w:gridCol w:w="3085"/>
      </w:tblGrid>
      <w:tr w:rsidR="005D6058" w:rsidRPr="0004352E" w14:paraId="2526E8FB" w14:textId="77777777" w:rsidTr="0077684D">
        <w:trPr>
          <w:trHeight w:val="1892"/>
          <w:jc w:val="center"/>
        </w:trPr>
        <w:tc>
          <w:tcPr>
            <w:tcW w:w="2808" w:type="dxa"/>
            <w:shd w:val="clear" w:color="auto" w:fill="auto"/>
          </w:tcPr>
          <w:p w14:paraId="0B947A73" w14:textId="77777777" w:rsidR="005D6058" w:rsidRPr="00E536A0" w:rsidRDefault="005D6058" w:rsidP="0077684D">
            <w:pPr>
              <w:spacing w:line="360" w:lineRule="auto"/>
            </w:pPr>
            <w:r>
              <w:rPr>
                <w:noProof/>
                <w:lang w:val="en-US"/>
              </w:rPr>
              <w:drawing>
                <wp:inline distT="0" distB="0" distL="0" distR="0" wp14:anchorId="49BD2EF2" wp14:editId="79BEC836">
                  <wp:extent cx="1647825" cy="1078230"/>
                  <wp:effectExtent l="0" t="0" r="9525" b="762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078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5" w:type="dxa"/>
            <w:shd w:val="clear" w:color="auto" w:fill="auto"/>
          </w:tcPr>
          <w:p w14:paraId="5A2A55B5" w14:textId="77777777" w:rsidR="005D6058" w:rsidRPr="0004352E" w:rsidRDefault="005D6058" w:rsidP="0077684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F06E4">
              <w:rPr>
                <w:noProof/>
                <w:lang w:val="en-US"/>
              </w:rPr>
              <w:drawing>
                <wp:inline distT="0" distB="0" distL="0" distR="0" wp14:anchorId="2713B8B4" wp14:editId="3AA1993F">
                  <wp:extent cx="1612900" cy="1078230"/>
                  <wp:effectExtent l="0" t="0" r="6350" b="762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900" cy="1078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C4B20F" w14:textId="77777777" w:rsidR="005D6058" w:rsidRDefault="005D6058" w:rsidP="005D6058">
      <w:pPr>
        <w:spacing w:line="360" w:lineRule="auto"/>
        <w:ind w:firstLineChars="200" w:firstLine="480"/>
        <w:rPr>
          <w:noProof/>
          <w:sz w:val="24"/>
          <w:szCs w:val="24"/>
        </w:rPr>
      </w:pPr>
      <w:r w:rsidRPr="00B4190D">
        <w:rPr>
          <w:rFonts w:hint="eastAsia"/>
          <w:noProof/>
          <w:sz w:val="24"/>
          <w:szCs w:val="24"/>
        </w:rPr>
        <w:t>本参赛作品以航天器装备对振动抑制需求实现了兼顾轻量化、高承载的静态需求和宽低频减隔振的动态需求的超结构设计，具有重要的学术价值，更对推动超结构在航天领域等工程中应用具有重要意义。</w:t>
      </w:r>
    </w:p>
    <w:p w14:paraId="74EFD139" w14:textId="77777777" w:rsidR="005D6058" w:rsidRPr="009E5BD6" w:rsidRDefault="005D6058" w:rsidP="005D6058">
      <w:pPr>
        <w:spacing w:line="360" w:lineRule="auto"/>
        <w:ind w:firstLineChars="200" w:firstLine="480"/>
        <w:rPr>
          <w:noProof/>
          <w:sz w:val="24"/>
          <w:szCs w:val="24"/>
        </w:rPr>
      </w:pPr>
    </w:p>
    <w:p w14:paraId="2F3A6780" w14:textId="77777777" w:rsidR="005D6058" w:rsidRPr="00B21D38" w:rsidRDefault="005D6058" w:rsidP="005D6058">
      <w:pPr>
        <w:spacing w:line="360" w:lineRule="auto"/>
        <w:rPr>
          <w:b/>
          <w:bCs/>
          <w:noProof/>
          <w:sz w:val="24"/>
          <w:szCs w:val="24"/>
        </w:rPr>
      </w:pPr>
      <w:r w:rsidRPr="00B21D38">
        <w:rPr>
          <w:rFonts w:hint="eastAsia"/>
          <w:b/>
          <w:bCs/>
          <w:noProof/>
          <w:sz w:val="24"/>
          <w:szCs w:val="24"/>
        </w:rPr>
        <w:t>作品三：基于智能优化算法的声波分束超表面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156"/>
        <w:gridCol w:w="4566"/>
      </w:tblGrid>
      <w:tr w:rsidR="005D6058" w:rsidRPr="0004352E" w14:paraId="5EC1FEE5" w14:textId="77777777" w:rsidTr="0077684D">
        <w:trPr>
          <w:trHeight w:val="105"/>
          <w:jc w:val="center"/>
        </w:trPr>
        <w:tc>
          <w:tcPr>
            <w:tcW w:w="3144" w:type="dxa"/>
            <w:shd w:val="clear" w:color="auto" w:fill="auto"/>
          </w:tcPr>
          <w:p w14:paraId="6EA173A3" w14:textId="77777777" w:rsidR="005D6058" w:rsidRPr="0004352E" w:rsidRDefault="005D6058" w:rsidP="0077684D">
            <w:pPr>
              <w:spacing w:line="360" w:lineRule="auto"/>
              <w:jc w:val="center"/>
              <w:rPr>
                <w:noProof/>
                <w:sz w:val="24"/>
                <w:szCs w:val="24"/>
              </w:rPr>
            </w:pPr>
            <w:r w:rsidRPr="0004352E">
              <w:rPr>
                <w:noProof/>
                <w:sz w:val="24"/>
                <w:szCs w:val="24"/>
                <w:lang w:val="en-US"/>
              </w:rPr>
              <w:drawing>
                <wp:inline distT="0" distB="0" distL="0" distR="0" wp14:anchorId="6480E724" wp14:editId="40304770">
                  <wp:extent cx="1776730" cy="319405"/>
                  <wp:effectExtent l="0" t="0" r="0" b="4445"/>
                  <wp:docPr id="9" name="图片 9" descr="图形用户界面, 文本, 应用程序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" descr="图形用户界面, 文本, 应用程序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56" t="48085" r="32693" b="42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730" cy="31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54" w:type="dxa"/>
            <w:vMerge w:val="restart"/>
            <w:shd w:val="clear" w:color="auto" w:fill="auto"/>
          </w:tcPr>
          <w:p w14:paraId="42DE21C3" w14:textId="77777777" w:rsidR="005D6058" w:rsidRPr="0004352E" w:rsidRDefault="005D6058" w:rsidP="0077684D">
            <w:pPr>
              <w:spacing w:line="360" w:lineRule="auto"/>
              <w:rPr>
                <w:noProof/>
                <w:sz w:val="24"/>
                <w:szCs w:val="24"/>
              </w:rPr>
            </w:pPr>
            <w:r w:rsidRPr="0004352E">
              <w:rPr>
                <w:noProof/>
                <w:sz w:val="24"/>
                <w:szCs w:val="24"/>
                <w:lang w:val="en-US"/>
              </w:rPr>
              <w:drawing>
                <wp:inline distT="0" distB="0" distL="0" distR="0" wp14:anchorId="17317B17" wp14:editId="604BEE4E">
                  <wp:extent cx="2760345" cy="1328420"/>
                  <wp:effectExtent l="0" t="0" r="1905" b="508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16" t="11267" r="2414" b="59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0345" cy="1328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6058" w:rsidRPr="0004352E" w14:paraId="7DDB4C93" w14:textId="77777777" w:rsidTr="0077684D">
        <w:trPr>
          <w:trHeight w:val="105"/>
          <w:jc w:val="center"/>
        </w:trPr>
        <w:tc>
          <w:tcPr>
            <w:tcW w:w="3144" w:type="dxa"/>
            <w:shd w:val="clear" w:color="auto" w:fill="auto"/>
          </w:tcPr>
          <w:p w14:paraId="535C74DA" w14:textId="77777777" w:rsidR="005D6058" w:rsidRPr="0004352E" w:rsidRDefault="005D6058" w:rsidP="0077684D">
            <w:pPr>
              <w:spacing w:line="360" w:lineRule="auto"/>
              <w:jc w:val="center"/>
              <w:rPr>
                <w:noProof/>
                <w:sz w:val="24"/>
                <w:szCs w:val="24"/>
              </w:rPr>
            </w:pPr>
            <w:r w:rsidRPr="0004352E">
              <w:rPr>
                <w:noProof/>
                <w:sz w:val="24"/>
                <w:szCs w:val="24"/>
                <w:lang w:val="en-US"/>
              </w:rPr>
              <w:drawing>
                <wp:inline distT="0" distB="0" distL="0" distR="0" wp14:anchorId="5C021514" wp14:editId="56EF8BF0">
                  <wp:extent cx="1708150" cy="655320"/>
                  <wp:effectExtent l="76200" t="76200" r="82550" b="68580"/>
                  <wp:docPr id="7" name="图片 7" descr="图片包含 游戏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2" descr="图片包含 游戏机&#10;&#10;描述已自动生成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46" t="30573" r="3874" b="340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150" cy="655320"/>
                          </a:xfrm>
                          <a:prstGeom prst="rect">
                            <a:avLst/>
                          </a:prstGeom>
                          <a:noFill/>
                          <a:ln w="7620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54" w:type="dxa"/>
            <w:vMerge/>
            <w:shd w:val="clear" w:color="auto" w:fill="auto"/>
          </w:tcPr>
          <w:p w14:paraId="1CFBAAFC" w14:textId="77777777" w:rsidR="005D6058" w:rsidRPr="0004352E" w:rsidRDefault="005D6058" w:rsidP="0077684D">
            <w:pPr>
              <w:spacing w:line="360" w:lineRule="auto"/>
              <w:rPr>
                <w:noProof/>
                <w:sz w:val="24"/>
                <w:szCs w:val="24"/>
              </w:rPr>
            </w:pPr>
          </w:p>
        </w:tc>
      </w:tr>
    </w:tbl>
    <w:p w14:paraId="6115AB19" w14:textId="77777777" w:rsidR="005D6058" w:rsidRDefault="005D6058" w:rsidP="005D6058">
      <w:pPr>
        <w:spacing w:line="360" w:lineRule="auto"/>
        <w:ind w:firstLineChars="200" w:firstLine="480"/>
        <w:rPr>
          <w:noProof/>
          <w:sz w:val="24"/>
          <w:szCs w:val="24"/>
        </w:rPr>
      </w:pPr>
      <w:r w:rsidRPr="00B21D38">
        <w:rPr>
          <w:rFonts w:hint="eastAsia"/>
          <w:noProof/>
          <w:sz w:val="24"/>
          <w:szCs w:val="24"/>
        </w:rPr>
        <w:t>通过多目标智能优化算法（</w:t>
      </w:r>
      <w:r w:rsidRPr="00B21D38">
        <w:rPr>
          <w:rFonts w:ascii="Times New Roman" w:hAnsi="Times New Roman"/>
          <w:noProof/>
          <w:sz w:val="24"/>
          <w:szCs w:val="24"/>
        </w:rPr>
        <w:t>NSGA-III</w:t>
      </w:r>
      <w:r w:rsidRPr="00B21D38">
        <w:rPr>
          <w:rFonts w:hint="eastAsia"/>
          <w:noProof/>
          <w:sz w:val="24"/>
          <w:szCs w:val="24"/>
        </w:rPr>
        <w:t>）与有限元方法的耦合，设计了声波分束超表面，只需对单个基本单元进行阵列，就可实现对平面声波的分束。在本参赛模型中使用的设计方法，可简化对声波操控功能实现和声学器件设计过程。</w:t>
      </w:r>
    </w:p>
    <w:p w14:paraId="1751B620" w14:textId="77777777" w:rsidR="0072776A" w:rsidRPr="000545E3" w:rsidRDefault="0072776A" w:rsidP="005D6058">
      <w:pPr>
        <w:spacing w:line="360" w:lineRule="auto"/>
        <w:ind w:firstLineChars="200" w:firstLine="480"/>
        <w:rPr>
          <w:noProof/>
          <w:sz w:val="24"/>
          <w:szCs w:val="24"/>
        </w:rPr>
      </w:pPr>
    </w:p>
    <w:p w14:paraId="34C4AD83" w14:textId="77777777" w:rsidR="005D6058" w:rsidRPr="00B21D38" w:rsidRDefault="005D6058" w:rsidP="005D6058">
      <w:pPr>
        <w:spacing w:line="360" w:lineRule="auto"/>
        <w:rPr>
          <w:b/>
          <w:bCs/>
          <w:noProof/>
          <w:sz w:val="24"/>
          <w:szCs w:val="24"/>
        </w:rPr>
      </w:pPr>
      <w:r w:rsidRPr="00B21D38">
        <w:rPr>
          <w:rFonts w:hint="eastAsia"/>
          <w:b/>
          <w:bCs/>
          <w:noProof/>
          <w:sz w:val="24"/>
          <w:szCs w:val="24"/>
        </w:rPr>
        <w:lastRenderedPageBreak/>
        <w:t>作品四：</w:t>
      </w:r>
      <w:r w:rsidRPr="006F27AD">
        <w:rPr>
          <w:rFonts w:hint="eastAsia"/>
          <w:b/>
          <w:bCs/>
          <w:noProof/>
          <w:sz w:val="24"/>
          <w:szCs w:val="24"/>
        </w:rPr>
        <w:t>一种基于扭压耦合效应的扭凸力学超材料设计</w:t>
      </w:r>
    </w:p>
    <w:tbl>
      <w:tblPr>
        <w:tblW w:w="0" w:type="auto"/>
        <w:tblInd w:w="1809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1686"/>
        <w:gridCol w:w="1584"/>
        <w:gridCol w:w="1866"/>
      </w:tblGrid>
      <w:tr w:rsidR="005D6058" w:rsidRPr="006D6D4D" w14:paraId="1BE644D0" w14:textId="77777777" w:rsidTr="0077684D">
        <w:tc>
          <w:tcPr>
            <w:tcW w:w="1677" w:type="dxa"/>
            <w:shd w:val="clear" w:color="auto" w:fill="auto"/>
          </w:tcPr>
          <w:p w14:paraId="784143CB" w14:textId="77777777" w:rsidR="005D6058" w:rsidRPr="006D6D4D" w:rsidRDefault="005D6058" w:rsidP="0077684D">
            <w:pPr>
              <w:spacing w:line="360" w:lineRule="auto"/>
              <w:jc w:val="center"/>
              <w:rPr>
                <w:noProof/>
                <w:sz w:val="24"/>
                <w:szCs w:val="24"/>
              </w:rPr>
            </w:pPr>
            <w:r w:rsidRPr="00DF06E4">
              <w:rPr>
                <w:noProof/>
                <w:lang w:val="en-US"/>
              </w:rPr>
              <w:drawing>
                <wp:inline distT="0" distB="0" distL="0" distR="0" wp14:anchorId="3ED850B4" wp14:editId="0B9CCD0E">
                  <wp:extent cx="931545" cy="1440815"/>
                  <wp:effectExtent l="0" t="0" r="1905" b="698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1545" cy="144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4" w:type="dxa"/>
            <w:shd w:val="clear" w:color="auto" w:fill="auto"/>
          </w:tcPr>
          <w:p w14:paraId="7AD2AE57" w14:textId="77777777" w:rsidR="005D6058" w:rsidRPr="006D6D4D" w:rsidRDefault="005D6058" w:rsidP="0077684D">
            <w:pPr>
              <w:spacing w:line="360" w:lineRule="auto"/>
              <w:jc w:val="center"/>
              <w:rPr>
                <w:noProof/>
                <w:sz w:val="24"/>
                <w:szCs w:val="24"/>
              </w:rPr>
            </w:pPr>
            <w:r w:rsidRPr="00DF06E4">
              <w:rPr>
                <w:noProof/>
                <w:lang w:val="en-US"/>
              </w:rPr>
              <w:drawing>
                <wp:inline distT="0" distB="0" distL="0" distR="0" wp14:anchorId="19734663" wp14:editId="7660158F">
                  <wp:extent cx="810895" cy="1440815"/>
                  <wp:effectExtent l="0" t="0" r="8255" b="698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895" cy="144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  <w:shd w:val="clear" w:color="auto" w:fill="auto"/>
          </w:tcPr>
          <w:p w14:paraId="7F773983" w14:textId="77777777" w:rsidR="005D6058" w:rsidRPr="006D6D4D" w:rsidRDefault="005D6058" w:rsidP="0077684D">
            <w:pPr>
              <w:spacing w:line="360" w:lineRule="auto"/>
              <w:jc w:val="center"/>
              <w:rPr>
                <w:noProof/>
                <w:sz w:val="24"/>
                <w:szCs w:val="24"/>
              </w:rPr>
            </w:pPr>
            <w:r w:rsidRPr="00DF06E4">
              <w:rPr>
                <w:noProof/>
                <w:lang w:val="en-US"/>
              </w:rPr>
              <w:drawing>
                <wp:inline distT="0" distB="0" distL="0" distR="0" wp14:anchorId="5F2807BB" wp14:editId="1DBD89A5">
                  <wp:extent cx="1043940" cy="1440815"/>
                  <wp:effectExtent l="0" t="0" r="3810" b="698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940" cy="144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EA9A87" w14:textId="77777777" w:rsidR="005D6058" w:rsidRDefault="005D6058" w:rsidP="005D6058">
      <w:pPr>
        <w:spacing w:line="360" w:lineRule="auto"/>
        <w:ind w:firstLineChars="200" w:firstLine="480"/>
        <w:rPr>
          <w:noProof/>
          <w:sz w:val="24"/>
          <w:szCs w:val="24"/>
        </w:rPr>
      </w:pPr>
      <w:r w:rsidRPr="0000402C">
        <w:rPr>
          <w:rFonts w:hint="eastAsia"/>
          <w:noProof/>
          <w:sz w:val="24"/>
          <w:szCs w:val="24"/>
        </w:rPr>
        <w:t>以具有扭压耦合效应的扭压超材料为基础，结合设计出一种具有“扭凸”性能的新型力学超材料</w:t>
      </w:r>
      <w:r>
        <w:rPr>
          <w:rFonts w:hint="eastAsia"/>
          <w:noProof/>
          <w:sz w:val="24"/>
          <w:szCs w:val="24"/>
        </w:rPr>
        <w:t>。</w:t>
      </w:r>
      <w:r w:rsidRPr="0000402C">
        <w:rPr>
          <w:rFonts w:hint="eastAsia"/>
          <w:noProof/>
          <w:sz w:val="24"/>
          <w:szCs w:val="24"/>
        </w:rPr>
        <w:t>有限元计算和实验结果表明该超材料可实现预期设计目标，且具有一定的艺术效果。该设计也为生物力学器件、微型传感器提供了一种新的设计方案。</w:t>
      </w:r>
    </w:p>
    <w:p w14:paraId="22372B60" w14:textId="77777777" w:rsidR="0072776A" w:rsidRPr="00B21D38" w:rsidRDefault="0072776A" w:rsidP="005D6058">
      <w:pPr>
        <w:spacing w:line="360" w:lineRule="auto"/>
        <w:ind w:firstLineChars="200" w:firstLine="480"/>
        <w:rPr>
          <w:noProof/>
          <w:sz w:val="24"/>
          <w:szCs w:val="24"/>
        </w:rPr>
      </w:pPr>
    </w:p>
    <w:p w14:paraId="3987BEF1" w14:textId="77777777" w:rsidR="005D6058" w:rsidRPr="00B21D38" w:rsidRDefault="005D6058" w:rsidP="005D6058">
      <w:pPr>
        <w:spacing w:line="360" w:lineRule="auto"/>
        <w:rPr>
          <w:b/>
          <w:bCs/>
          <w:noProof/>
          <w:sz w:val="24"/>
          <w:szCs w:val="24"/>
        </w:rPr>
      </w:pPr>
      <w:r w:rsidRPr="00B21D38">
        <w:rPr>
          <w:rFonts w:hint="eastAsia"/>
          <w:b/>
          <w:bCs/>
          <w:noProof/>
          <w:sz w:val="24"/>
          <w:szCs w:val="24"/>
        </w:rPr>
        <w:t>作品五：基于节点强化原理的变刚度点阵设计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25"/>
        <w:gridCol w:w="3137"/>
      </w:tblGrid>
      <w:tr w:rsidR="005D6058" w:rsidRPr="0004352E" w14:paraId="52D83050" w14:textId="77777777" w:rsidTr="0077684D">
        <w:trPr>
          <w:trHeight w:val="104"/>
          <w:jc w:val="center"/>
        </w:trPr>
        <w:tc>
          <w:tcPr>
            <w:tcW w:w="1420" w:type="dxa"/>
            <w:shd w:val="clear" w:color="auto" w:fill="auto"/>
          </w:tcPr>
          <w:p w14:paraId="27B4FED1" w14:textId="77777777" w:rsidR="005D6058" w:rsidRPr="0004352E" w:rsidRDefault="005D6058" w:rsidP="0077684D">
            <w:pPr>
              <w:spacing w:line="360" w:lineRule="auto"/>
              <w:rPr>
                <w:noProof/>
                <w:sz w:val="24"/>
                <w:szCs w:val="24"/>
              </w:rPr>
            </w:pPr>
            <w:r w:rsidRPr="0004352E">
              <w:rPr>
                <w:noProof/>
                <w:sz w:val="24"/>
                <w:szCs w:val="24"/>
                <w:lang w:val="en-US"/>
              </w:rPr>
              <w:drawing>
                <wp:inline distT="0" distB="0" distL="0" distR="0" wp14:anchorId="0B564A53" wp14:editId="086DFB4B">
                  <wp:extent cx="767715" cy="767715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767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2" w:type="dxa"/>
            <w:vMerge w:val="restart"/>
            <w:shd w:val="clear" w:color="auto" w:fill="auto"/>
          </w:tcPr>
          <w:p w14:paraId="65A0548A" w14:textId="77777777" w:rsidR="005D6058" w:rsidRPr="0004352E" w:rsidRDefault="005D6058" w:rsidP="0077684D">
            <w:pPr>
              <w:spacing w:line="360" w:lineRule="auto"/>
              <w:rPr>
                <w:noProof/>
                <w:sz w:val="24"/>
                <w:szCs w:val="24"/>
              </w:rPr>
            </w:pPr>
            <w:r w:rsidRPr="0004352E">
              <w:rPr>
                <w:rFonts w:ascii="Times New Roman" w:eastAsia="楷体" w:hAnsi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7E4E1501" wp14:editId="1488C060">
                  <wp:extent cx="1854835" cy="1457960"/>
                  <wp:effectExtent l="0" t="0" r="0" b="889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16" t="20525" r="42268" b="307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835" cy="145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6058" w:rsidRPr="0004352E" w14:paraId="078EF1CF" w14:textId="77777777" w:rsidTr="0077684D">
        <w:trPr>
          <w:trHeight w:val="1093"/>
          <w:jc w:val="center"/>
        </w:trPr>
        <w:tc>
          <w:tcPr>
            <w:tcW w:w="1420" w:type="dxa"/>
            <w:shd w:val="clear" w:color="auto" w:fill="auto"/>
          </w:tcPr>
          <w:p w14:paraId="4AC24268" w14:textId="77777777" w:rsidR="005D6058" w:rsidRPr="0004352E" w:rsidRDefault="005D6058" w:rsidP="0077684D">
            <w:pPr>
              <w:spacing w:line="360" w:lineRule="auto"/>
              <w:rPr>
                <w:noProof/>
                <w:sz w:val="24"/>
                <w:szCs w:val="24"/>
              </w:rPr>
            </w:pPr>
            <w:r w:rsidRPr="0004352E">
              <w:rPr>
                <w:noProof/>
                <w:sz w:val="24"/>
                <w:szCs w:val="24"/>
                <w:lang w:val="en-US"/>
              </w:rPr>
              <w:drawing>
                <wp:inline distT="0" distB="0" distL="0" distR="0" wp14:anchorId="5D48E3D6" wp14:editId="50597516">
                  <wp:extent cx="758825" cy="758825"/>
                  <wp:effectExtent l="0" t="0" r="3175" b="317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25" cy="75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2" w:type="dxa"/>
            <w:vMerge/>
            <w:shd w:val="clear" w:color="auto" w:fill="auto"/>
          </w:tcPr>
          <w:p w14:paraId="197A655A" w14:textId="77777777" w:rsidR="005D6058" w:rsidRPr="0004352E" w:rsidRDefault="005D6058" w:rsidP="0077684D">
            <w:pPr>
              <w:spacing w:line="360" w:lineRule="auto"/>
              <w:rPr>
                <w:noProof/>
                <w:sz w:val="24"/>
                <w:szCs w:val="24"/>
              </w:rPr>
            </w:pPr>
          </w:p>
        </w:tc>
      </w:tr>
    </w:tbl>
    <w:p w14:paraId="11DF49F3" w14:textId="77777777" w:rsidR="005D6058" w:rsidRPr="000545E3" w:rsidRDefault="005D6058" w:rsidP="005D6058">
      <w:pPr>
        <w:spacing w:line="360" w:lineRule="auto"/>
        <w:ind w:firstLineChars="200" w:firstLine="480"/>
        <w:rPr>
          <w:noProof/>
          <w:sz w:val="24"/>
          <w:szCs w:val="24"/>
        </w:rPr>
      </w:pPr>
      <w:r w:rsidRPr="00B21D38">
        <w:rPr>
          <w:rFonts w:hint="eastAsia"/>
          <w:noProof/>
          <w:sz w:val="24"/>
          <w:szCs w:val="24"/>
        </w:rPr>
        <w:t>自主研发点阵结构设计软件，使点阵杆系连接过渡区域更加平滑，可以有效降低应力指标，从而提高模型整体刚度，通过控制质量分布影响系统刚度，可以为变体机翼在太阳能无人机上的设计提供技术参考。</w:t>
      </w:r>
    </w:p>
    <w:p w14:paraId="3E24A826" w14:textId="298692D4" w:rsidR="000B77D7" w:rsidRDefault="000B77D7"/>
    <w:p w14:paraId="7C3E2BBF" w14:textId="7CCE7D6B" w:rsidR="001657C8" w:rsidRPr="00B21D38" w:rsidRDefault="001657C8" w:rsidP="001657C8">
      <w:pPr>
        <w:spacing w:line="360" w:lineRule="auto"/>
        <w:rPr>
          <w:b/>
          <w:bCs/>
          <w:noProof/>
          <w:sz w:val="24"/>
          <w:szCs w:val="24"/>
        </w:rPr>
      </w:pPr>
      <w:r w:rsidRPr="00B21D38">
        <w:rPr>
          <w:rFonts w:hint="eastAsia"/>
          <w:b/>
          <w:bCs/>
          <w:noProof/>
          <w:sz w:val="24"/>
          <w:szCs w:val="24"/>
        </w:rPr>
        <w:t>作品</w:t>
      </w:r>
      <w:r>
        <w:rPr>
          <w:rFonts w:hint="eastAsia"/>
          <w:b/>
          <w:bCs/>
          <w:noProof/>
          <w:sz w:val="24"/>
          <w:szCs w:val="24"/>
        </w:rPr>
        <w:t>六</w:t>
      </w:r>
      <w:r w:rsidRPr="00B21D38">
        <w:rPr>
          <w:rFonts w:hint="eastAsia"/>
          <w:b/>
          <w:bCs/>
          <w:noProof/>
          <w:sz w:val="24"/>
          <w:szCs w:val="24"/>
        </w:rPr>
        <w:t>：</w:t>
      </w:r>
      <w:r w:rsidRPr="001657C8">
        <w:rPr>
          <w:rFonts w:hint="eastAsia"/>
          <w:b/>
          <w:bCs/>
          <w:noProof/>
          <w:sz w:val="24"/>
          <w:szCs w:val="24"/>
        </w:rPr>
        <w:t>基于超点阵结构的四旋翼机架设计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39"/>
        <w:gridCol w:w="4245"/>
      </w:tblGrid>
      <w:tr w:rsidR="001657C8" w:rsidRPr="0004352E" w14:paraId="7AD8C8F5" w14:textId="77777777" w:rsidTr="0018383E">
        <w:trPr>
          <w:trHeight w:val="104"/>
          <w:jc w:val="center"/>
        </w:trPr>
        <w:tc>
          <w:tcPr>
            <w:tcW w:w="2239" w:type="dxa"/>
            <w:shd w:val="clear" w:color="auto" w:fill="auto"/>
          </w:tcPr>
          <w:p w14:paraId="78212842" w14:textId="746CA0B1" w:rsidR="001657C8" w:rsidRPr="0004352E" w:rsidRDefault="001657C8" w:rsidP="007A2C65">
            <w:pPr>
              <w:spacing w:line="360" w:lineRule="auto"/>
              <w:rPr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65DA861" wp14:editId="4646DDC8">
                  <wp:extent cx="1267428" cy="655041"/>
                  <wp:effectExtent l="0" t="0" r="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274" cy="664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5" w:type="dxa"/>
            <w:vMerge w:val="restart"/>
            <w:shd w:val="clear" w:color="auto" w:fill="auto"/>
          </w:tcPr>
          <w:p w14:paraId="2B125F25" w14:textId="75E8C980" w:rsidR="001657C8" w:rsidRPr="0004352E" w:rsidRDefault="001657C8" w:rsidP="007A2C65">
            <w:pPr>
              <w:spacing w:line="360" w:lineRule="auto"/>
              <w:rPr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87319A" wp14:editId="33CD32FF">
                  <wp:extent cx="2559017" cy="1428967"/>
                  <wp:effectExtent l="0" t="0" r="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9755" cy="1446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57C8" w:rsidRPr="0004352E" w14:paraId="229F1041" w14:textId="77777777" w:rsidTr="0018383E">
        <w:trPr>
          <w:trHeight w:val="1093"/>
          <w:jc w:val="center"/>
        </w:trPr>
        <w:tc>
          <w:tcPr>
            <w:tcW w:w="2239" w:type="dxa"/>
            <w:shd w:val="clear" w:color="auto" w:fill="auto"/>
          </w:tcPr>
          <w:p w14:paraId="69A259E2" w14:textId="01553365" w:rsidR="001657C8" w:rsidRPr="0004352E" w:rsidRDefault="001657C8" w:rsidP="007A2C65">
            <w:pPr>
              <w:spacing w:line="360" w:lineRule="auto"/>
              <w:rPr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CA14CFC" wp14:editId="5F774689">
                  <wp:extent cx="1284790" cy="695667"/>
                  <wp:effectExtent l="0" t="0" r="0" b="9525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735" cy="70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5" w:type="dxa"/>
            <w:vMerge/>
            <w:shd w:val="clear" w:color="auto" w:fill="auto"/>
          </w:tcPr>
          <w:p w14:paraId="145F2F1C" w14:textId="77777777" w:rsidR="001657C8" w:rsidRPr="0004352E" w:rsidRDefault="001657C8" w:rsidP="007A2C65">
            <w:pPr>
              <w:spacing w:line="360" w:lineRule="auto"/>
              <w:rPr>
                <w:noProof/>
                <w:sz w:val="24"/>
                <w:szCs w:val="24"/>
              </w:rPr>
            </w:pPr>
          </w:p>
        </w:tc>
      </w:tr>
    </w:tbl>
    <w:p w14:paraId="4B3F413D" w14:textId="45452578" w:rsidR="001657C8" w:rsidRPr="000545E3" w:rsidRDefault="0018383E" w:rsidP="001657C8">
      <w:pPr>
        <w:spacing w:line="360" w:lineRule="auto"/>
        <w:ind w:firstLineChars="200" w:firstLine="480"/>
        <w:rPr>
          <w:noProof/>
          <w:sz w:val="24"/>
          <w:szCs w:val="24"/>
        </w:rPr>
      </w:pPr>
      <w:r w:rsidRPr="0018383E">
        <w:rPr>
          <w:rFonts w:hint="eastAsia"/>
          <w:noProof/>
          <w:sz w:val="24"/>
          <w:szCs w:val="24"/>
        </w:rPr>
        <w:t>超材料点阵结构与四旋翼无人机相结合，搭建四旋翼无人机测振平台，并且进一步开展了无人机飞行振动信号的时频分析</w:t>
      </w:r>
      <w:r w:rsidR="001657C8" w:rsidRPr="00B21D38">
        <w:rPr>
          <w:rFonts w:hint="eastAsia"/>
          <w:noProof/>
          <w:sz w:val="24"/>
          <w:szCs w:val="24"/>
        </w:rPr>
        <w:t>。</w:t>
      </w:r>
      <w:r>
        <w:rPr>
          <w:rFonts w:hint="eastAsia"/>
          <w:noProof/>
          <w:sz w:val="24"/>
          <w:szCs w:val="24"/>
        </w:rPr>
        <w:t>对于</w:t>
      </w:r>
      <w:r w:rsidRPr="0018383E">
        <w:rPr>
          <w:rFonts w:hint="eastAsia"/>
          <w:noProof/>
          <w:sz w:val="24"/>
          <w:szCs w:val="24"/>
        </w:rPr>
        <w:t>提高四旋翼飞行器的稳定性</w:t>
      </w:r>
      <w:r w:rsidRPr="0018383E">
        <w:rPr>
          <w:rFonts w:hint="eastAsia"/>
          <w:noProof/>
          <w:sz w:val="24"/>
          <w:szCs w:val="24"/>
        </w:rPr>
        <w:lastRenderedPageBreak/>
        <w:t>和飞行品质，具有</w:t>
      </w:r>
      <w:r>
        <w:rPr>
          <w:rFonts w:hint="eastAsia"/>
          <w:noProof/>
          <w:sz w:val="24"/>
          <w:szCs w:val="24"/>
        </w:rPr>
        <w:t>潜在应用价值。</w:t>
      </w:r>
    </w:p>
    <w:p w14:paraId="2ABBA88E" w14:textId="77777777" w:rsidR="001657C8" w:rsidRPr="001657C8" w:rsidRDefault="001657C8">
      <w:pPr>
        <w:rPr>
          <w:rFonts w:hint="eastAsia"/>
        </w:rPr>
      </w:pPr>
    </w:p>
    <w:sectPr w:rsidR="001657C8" w:rsidRPr="001657C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F159BF" w14:textId="77777777" w:rsidR="000D262B" w:rsidRDefault="000D262B" w:rsidP="001F793E">
      <w:r>
        <w:separator/>
      </w:r>
    </w:p>
  </w:endnote>
  <w:endnote w:type="continuationSeparator" w:id="0">
    <w:p w14:paraId="681D1D99" w14:textId="77777777" w:rsidR="000D262B" w:rsidRDefault="000D262B" w:rsidP="001F79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7F4371" w14:textId="77777777" w:rsidR="000D262B" w:rsidRDefault="000D262B" w:rsidP="001F793E">
      <w:r>
        <w:separator/>
      </w:r>
    </w:p>
  </w:footnote>
  <w:footnote w:type="continuationSeparator" w:id="0">
    <w:p w14:paraId="7992935B" w14:textId="77777777" w:rsidR="000D262B" w:rsidRDefault="000D262B" w:rsidP="001F793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6058"/>
    <w:rsid w:val="000B77D7"/>
    <w:rsid w:val="000D262B"/>
    <w:rsid w:val="001657C8"/>
    <w:rsid w:val="0018383E"/>
    <w:rsid w:val="001F793E"/>
    <w:rsid w:val="005D6058"/>
    <w:rsid w:val="0072776A"/>
    <w:rsid w:val="00787ECF"/>
    <w:rsid w:val="00D3692C"/>
    <w:rsid w:val="00E03B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BEF0741"/>
  <w15:chartTrackingRefBased/>
  <w15:docId w15:val="{CDECF0DC-CECF-4887-A34E-BB43021244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仿宋_GB2312" w:eastAsia="仿宋_GB2312" w:hAnsi="宋体" w:cs="Times New Roman"/>
        <w:kern w:val="2"/>
        <w:sz w:val="44"/>
        <w:szCs w:val="36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657C8"/>
    <w:pPr>
      <w:widowControl w:val="0"/>
      <w:jc w:val="both"/>
    </w:pPr>
    <w:rPr>
      <w:rFonts w:ascii="Calibri" w:eastAsia="宋体" w:hAnsi="Calibri"/>
      <w:sz w:val="21"/>
      <w:szCs w:val="22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F793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F793E"/>
    <w:rPr>
      <w:rFonts w:ascii="Calibri" w:eastAsia="宋体" w:hAnsi="Calibri"/>
      <w:sz w:val="18"/>
      <w:szCs w:val="18"/>
      <w:lang w:val="en-GB"/>
    </w:rPr>
  </w:style>
  <w:style w:type="paragraph" w:styleId="a5">
    <w:name w:val="footer"/>
    <w:basedOn w:val="a"/>
    <w:link w:val="a6"/>
    <w:uiPriority w:val="99"/>
    <w:unhideWhenUsed/>
    <w:rsid w:val="001F793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F793E"/>
    <w:rPr>
      <w:rFonts w:ascii="Calibri" w:eastAsia="宋体" w:hAnsi="Calibri"/>
      <w:sz w:val="18"/>
      <w:szCs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115</Words>
  <Characters>658</Characters>
  <Application>Microsoft Office Word</Application>
  <DocSecurity>0</DocSecurity>
  <Lines>5</Lines>
  <Paragraphs>1</Paragraphs>
  <ScaleCrop>false</ScaleCrop>
  <Company/>
  <LinksUpToDate>false</LinksUpToDate>
  <CharactersWithSpaces>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Axy</cp:lastModifiedBy>
  <cp:revision>6</cp:revision>
  <dcterms:created xsi:type="dcterms:W3CDTF">2023-06-23T15:32:00Z</dcterms:created>
  <dcterms:modified xsi:type="dcterms:W3CDTF">2024-05-30T08:23:00Z</dcterms:modified>
</cp:coreProperties>
</file>